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755" w:rsidRDefault="00D551F2" w:rsidP="008F75E9">
      <w:pPr>
        <w:pStyle w:val="2"/>
        <w:spacing w:before="0" w:after="0" w:line="540" w:lineRule="exact"/>
        <w:rPr>
          <w:rStyle w:val="1Char"/>
          <w:rFonts w:ascii="仿宋" w:eastAsia="仿宋" w:hAnsi="仿宋"/>
          <w:sz w:val="32"/>
          <w:szCs w:val="32"/>
        </w:rPr>
      </w:pPr>
      <w:bookmarkStart w:id="0" w:name="_Toc15396615"/>
      <w:r>
        <w:rPr>
          <w:rStyle w:val="1Char"/>
          <w:rFonts w:ascii="仿宋" w:eastAsia="仿宋" w:hAnsi="仿宋" w:hint="eastAsia"/>
          <w:sz w:val="32"/>
          <w:szCs w:val="32"/>
        </w:rPr>
        <w:t>附件</w:t>
      </w:r>
      <w:r>
        <w:rPr>
          <w:rStyle w:val="1Char"/>
          <w:rFonts w:ascii="仿宋" w:eastAsia="仿宋" w:hAnsi="仿宋" w:hint="eastAsia"/>
          <w:sz w:val="32"/>
          <w:szCs w:val="32"/>
        </w:rPr>
        <w:t>1</w:t>
      </w:r>
      <w:bookmarkEnd w:id="0"/>
    </w:p>
    <w:p w:rsidR="001A1755" w:rsidRPr="008F75E9" w:rsidRDefault="00D551F2" w:rsidP="008F75E9">
      <w:pPr>
        <w:spacing w:line="540" w:lineRule="exact"/>
        <w:ind w:firstLineChars="200" w:firstLine="880"/>
        <w:jc w:val="center"/>
        <w:outlineLvl w:val="0"/>
        <w:rPr>
          <w:rFonts w:ascii="方正小标宋简体" w:eastAsia="方正小标宋简体" w:hAnsi="黑体" w:cs="方正小标宋简体" w:hint="eastAsia"/>
          <w:sz w:val="44"/>
          <w:szCs w:val="44"/>
        </w:rPr>
      </w:pPr>
      <w:bookmarkStart w:id="1" w:name="_Toc15396616"/>
      <w:r w:rsidRPr="008F75E9">
        <w:rPr>
          <w:rFonts w:ascii="方正小标宋简体" w:eastAsia="方正小标宋简体" w:hAnsi="黑体" w:cs="方正小标宋简体" w:hint="eastAsia"/>
          <w:sz w:val="44"/>
          <w:szCs w:val="44"/>
        </w:rPr>
        <w:t>巴中市献血办</w:t>
      </w:r>
      <w:bookmarkStart w:id="2" w:name="_GoBack"/>
      <w:r w:rsidRPr="008F75E9">
        <w:rPr>
          <w:rFonts w:ascii="方正小标宋简体" w:eastAsia="方正小标宋简体" w:hAnsi="黑体" w:cs="方正小标宋简体" w:hint="eastAsia"/>
          <w:sz w:val="44"/>
          <w:szCs w:val="44"/>
        </w:rPr>
        <w:t>2018</w:t>
      </w:r>
      <w:r w:rsidRPr="008F75E9">
        <w:rPr>
          <w:rFonts w:ascii="方正小标宋简体" w:eastAsia="方正小标宋简体" w:hAnsi="黑体" w:cs="方正小标宋简体" w:hint="eastAsia"/>
          <w:sz w:val="44"/>
          <w:szCs w:val="44"/>
        </w:rPr>
        <w:t>年部门整体支出绩效评价报告</w:t>
      </w:r>
      <w:bookmarkEnd w:id="1"/>
      <w:bookmarkEnd w:id="2"/>
    </w:p>
    <w:p w:rsidR="001A1755" w:rsidRDefault="001A1755" w:rsidP="008F75E9">
      <w:pPr>
        <w:spacing w:line="540" w:lineRule="exact"/>
        <w:ind w:firstLineChars="200" w:firstLine="640"/>
        <w:rPr>
          <w:rFonts w:ascii="黑体" w:eastAsia="黑体" w:hAnsi="黑体" w:cs="黑体"/>
          <w:sz w:val="32"/>
          <w:szCs w:val="32"/>
        </w:rPr>
      </w:pPr>
    </w:p>
    <w:p w:rsidR="001A1755" w:rsidRDefault="00D551F2" w:rsidP="008F75E9">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一、部门（单位）概况</w:t>
      </w:r>
    </w:p>
    <w:p w:rsidR="001A1755" w:rsidRDefault="00D551F2" w:rsidP="008F75E9">
      <w:pPr>
        <w:spacing w:line="540" w:lineRule="exact"/>
        <w:ind w:firstLineChars="200" w:firstLine="640"/>
        <w:rPr>
          <w:rFonts w:ascii="仿宋" w:eastAsia="仿宋" w:hAnsi="仿宋" w:cs="仿宋_GB2312"/>
          <w:sz w:val="32"/>
          <w:szCs w:val="32"/>
        </w:rPr>
      </w:pPr>
      <w:r>
        <w:rPr>
          <w:rFonts w:ascii="仿宋" w:eastAsia="仿宋" w:hAnsi="仿宋" w:cs="仿宋_GB2312"/>
          <w:sz w:val="32"/>
          <w:szCs w:val="32"/>
        </w:rPr>
        <w:t>（一）机构组成。</w:t>
      </w:r>
      <w:r>
        <w:rPr>
          <w:rFonts w:ascii="仿宋" w:eastAsia="仿宋" w:hAnsi="仿宋" w:hint="eastAsia"/>
          <w:bCs/>
          <w:color w:val="000000"/>
          <w:sz w:val="30"/>
          <w:szCs w:val="30"/>
        </w:rPr>
        <w:t>巴中市献血办成立于</w:t>
      </w:r>
      <w:r>
        <w:rPr>
          <w:rFonts w:ascii="仿宋" w:eastAsia="仿宋" w:hAnsi="仿宋" w:hint="eastAsia"/>
          <w:bCs/>
          <w:color w:val="000000"/>
          <w:sz w:val="30"/>
          <w:szCs w:val="30"/>
        </w:rPr>
        <w:t>2002</w:t>
      </w:r>
      <w:r>
        <w:rPr>
          <w:rFonts w:ascii="仿宋" w:eastAsia="仿宋" w:hAnsi="仿宋" w:hint="eastAsia"/>
          <w:bCs/>
          <w:color w:val="000000"/>
          <w:sz w:val="30"/>
          <w:szCs w:val="30"/>
        </w:rPr>
        <w:t>年，</w:t>
      </w:r>
      <w:r>
        <w:rPr>
          <w:rFonts w:ascii="仿宋" w:eastAsia="仿宋" w:hAnsi="仿宋" w:hint="eastAsia"/>
          <w:sz w:val="30"/>
          <w:szCs w:val="30"/>
        </w:rPr>
        <w:t>主要负责无偿献血工作的组织协调、宣传动员和无偿献血退费、指导监管由市卫健委代管。</w:t>
      </w:r>
    </w:p>
    <w:p w:rsidR="001A1755" w:rsidRDefault="00D551F2" w:rsidP="008F75E9">
      <w:pPr>
        <w:spacing w:line="540" w:lineRule="exact"/>
        <w:ind w:firstLineChars="200" w:firstLine="640"/>
        <w:rPr>
          <w:rFonts w:ascii="仿宋" w:eastAsia="仿宋" w:hAnsi="仿宋" w:cs="仿宋_GB2312"/>
          <w:sz w:val="32"/>
          <w:szCs w:val="32"/>
        </w:rPr>
      </w:pPr>
      <w:r>
        <w:rPr>
          <w:rFonts w:ascii="仿宋" w:eastAsia="仿宋" w:hAnsi="仿宋" w:cs="仿宋_GB2312"/>
          <w:sz w:val="32"/>
          <w:szCs w:val="32"/>
        </w:rPr>
        <w:t>（二）机构职能。</w:t>
      </w:r>
    </w:p>
    <w:p w:rsidR="001A1755" w:rsidRDefault="00D551F2" w:rsidP="008F75E9">
      <w:pPr>
        <w:spacing w:line="540" w:lineRule="exact"/>
        <w:ind w:firstLineChars="200" w:firstLine="640"/>
        <w:rPr>
          <w:rFonts w:ascii="仿宋" w:eastAsia="仿宋" w:hAnsi="仿宋"/>
          <w:sz w:val="30"/>
          <w:szCs w:val="30"/>
        </w:rPr>
      </w:pPr>
      <w:r>
        <w:rPr>
          <w:rFonts w:ascii="仿宋" w:eastAsia="仿宋" w:hAnsi="仿宋" w:cs="仿宋_GB2312" w:hint="eastAsia"/>
          <w:sz w:val="32"/>
          <w:szCs w:val="32"/>
        </w:rPr>
        <w:t xml:space="preserve">    </w:t>
      </w:r>
      <w:r>
        <w:rPr>
          <w:rFonts w:ascii="仿宋" w:eastAsia="仿宋" w:hAnsi="仿宋" w:hint="eastAsia"/>
          <w:sz w:val="30"/>
          <w:szCs w:val="30"/>
        </w:rPr>
        <w:t>负责全市无偿献血工作的组织协调、宣传动员和无偿献血者退费、指导监管。</w:t>
      </w:r>
    </w:p>
    <w:p w:rsidR="001A1755" w:rsidRDefault="00D551F2" w:rsidP="008F75E9">
      <w:pPr>
        <w:spacing w:line="540" w:lineRule="exact"/>
        <w:ind w:firstLineChars="200" w:firstLine="640"/>
        <w:rPr>
          <w:rFonts w:ascii="仿宋" w:eastAsia="仿宋" w:hAnsi="仿宋" w:cs="仿宋_GB2312"/>
          <w:sz w:val="32"/>
          <w:szCs w:val="32"/>
        </w:rPr>
      </w:pPr>
      <w:r>
        <w:rPr>
          <w:rFonts w:ascii="仿宋" w:eastAsia="仿宋" w:hAnsi="仿宋" w:cs="仿宋_GB2312"/>
          <w:sz w:val="32"/>
          <w:szCs w:val="32"/>
        </w:rPr>
        <w:t>（三）人员概况</w:t>
      </w:r>
      <w:r>
        <w:rPr>
          <w:rFonts w:ascii="仿宋" w:eastAsia="仿宋" w:hAnsi="仿宋" w:cs="仿宋_GB2312" w:hint="eastAsia"/>
          <w:sz w:val="32"/>
          <w:szCs w:val="32"/>
        </w:rPr>
        <w:t>。</w:t>
      </w:r>
    </w:p>
    <w:p w:rsidR="001A1755" w:rsidRDefault="00D551F2" w:rsidP="008F75E9">
      <w:pPr>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      </w:t>
      </w:r>
      <w:r>
        <w:rPr>
          <w:rFonts w:ascii="仿宋" w:eastAsia="仿宋" w:hAnsi="仿宋" w:cs="仿宋_GB2312" w:hint="eastAsia"/>
          <w:sz w:val="32"/>
          <w:szCs w:val="32"/>
        </w:rPr>
        <w:t>无人员</w:t>
      </w:r>
    </w:p>
    <w:p w:rsidR="001A1755" w:rsidRDefault="00D551F2" w:rsidP="008F75E9">
      <w:pPr>
        <w:spacing w:line="540" w:lineRule="exact"/>
        <w:ind w:firstLineChars="200" w:firstLine="640"/>
        <w:rPr>
          <w:rFonts w:ascii="黑体" w:eastAsia="黑体" w:hAnsi="黑体" w:cs="黑体"/>
          <w:sz w:val="32"/>
          <w:szCs w:val="32"/>
        </w:rPr>
      </w:pPr>
      <w:r>
        <w:rPr>
          <w:rFonts w:ascii="黑体" w:eastAsia="黑体" w:hAnsi="黑体" w:cs="黑体"/>
          <w:sz w:val="32"/>
          <w:szCs w:val="32"/>
        </w:rPr>
        <w:t>二、部门财政资金收支情况</w:t>
      </w:r>
    </w:p>
    <w:p w:rsidR="001A1755" w:rsidRDefault="00D551F2" w:rsidP="008F75E9">
      <w:pPr>
        <w:spacing w:line="540" w:lineRule="exact"/>
        <w:ind w:firstLineChars="200" w:firstLine="640"/>
        <w:rPr>
          <w:rFonts w:ascii="仿宋" w:eastAsia="仿宋" w:hAnsi="仿宋" w:cs="仿宋_GB2312"/>
          <w:sz w:val="32"/>
          <w:szCs w:val="32"/>
        </w:rPr>
      </w:pPr>
      <w:r>
        <w:rPr>
          <w:rFonts w:ascii="仿宋" w:eastAsia="仿宋" w:hAnsi="仿宋" w:cs="仿宋_GB2312"/>
          <w:sz w:val="32"/>
          <w:szCs w:val="32"/>
        </w:rPr>
        <w:t>（一）部门财政资金收入情况。</w:t>
      </w:r>
    </w:p>
    <w:p w:rsidR="001A1755" w:rsidRDefault="00D551F2" w:rsidP="008F75E9">
      <w:pPr>
        <w:spacing w:line="540" w:lineRule="exact"/>
        <w:ind w:firstLineChars="200" w:firstLine="640"/>
        <w:rPr>
          <w:rFonts w:ascii="仿宋" w:eastAsia="仿宋" w:hAnsi="仿宋" w:cs="仿宋_GB2312"/>
          <w:sz w:val="32"/>
          <w:szCs w:val="32"/>
        </w:rPr>
      </w:pPr>
      <w:r>
        <w:rPr>
          <w:rFonts w:ascii="仿宋" w:eastAsia="仿宋" w:hAnsi="仿宋" w:hint="eastAsia"/>
          <w:color w:val="000000"/>
          <w:sz w:val="32"/>
          <w:szCs w:val="32"/>
        </w:rPr>
        <w:t>巴中市献血办</w:t>
      </w: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年本年收入合计</w:t>
      </w:r>
      <w:r>
        <w:rPr>
          <w:rFonts w:ascii="仿宋" w:eastAsia="仿宋" w:hAnsi="仿宋" w:hint="eastAsia"/>
          <w:color w:val="000000"/>
          <w:sz w:val="32"/>
          <w:szCs w:val="32"/>
        </w:rPr>
        <w:t>225</w:t>
      </w:r>
      <w:r>
        <w:rPr>
          <w:rFonts w:ascii="仿宋" w:eastAsia="仿宋" w:hAnsi="仿宋" w:hint="eastAsia"/>
          <w:color w:val="000000"/>
          <w:sz w:val="32"/>
          <w:szCs w:val="32"/>
        </w:rPr>
        <w:t>万元，其中：一般公共预算财政拨款收入</w:t>
      </w:r>
      <w:r>
        <w:rPr>
          <w:rFonts w:ascii="仿宋" w:eastAsia="仿宋" w:hAnsi="仿宋" w:hint="eastAsia"/>
          <w:color w:val="000000"/>
          <w:sz w:val="32"/>
          <w:szCs w:val="32"/>
        </w:rPr>
        <w:t>225</w:t>
      </w:r>
      <w:r>
        <w:rPr>
          <w:rFonts w:ascii="仿宋" w:eastAsia="仿宋" w:hAnsi="仿宋" w:hint="eastAsia"/>
          <w:color w:val="000000"/>
          <w:sz w:val="32"/>
          <w:szCs w:val="32"/>
        </w:rPr>
        <w:t>万元，占</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w:t>
      </w:r>
    </w:p>
    <w:p w:rsidR="001A1755" w:rsidRDefault="00D551F2" w:rsidP="008F75E9">
      <w:pPr>
        <w:spacing w:line="540" w:lineRule="exact"/>
        <w:ind w:firstLineChars="200" w:firstLine="640"/>
        <w:rPr>
          <w:rFonts w:ascii="仿宋" w:eastAsia="仿宋" w:hAnsi="仿宋" w:cs="仿宋_GB2312"/>
          <w:sz w:val="32"/>
          <w:szCs w:val="32"/>
        </w:rPr>
      </w:pPr>
      <w:r>
        <w:rPr>
          <w:rFonts w:ascii="仿宋" w:eastAsia="仿宋" w:hAnsi="仿宋" w:cs="仿宋_GB2312"/>
          <w:sz w:val="32"/>
          <w:szCs w:val="32"/>
        </w:rPr>
        <w:t>（二）部门财政资金支出情况。</w:t>
      </w:r>
    </w:p>
    <w:p w:rsidR="001A1755" w:rsidRDefault="00D551F2" w:rsidP="008F75E9">
      <w:pPr>
        <w:spacing w:line="540" w:lineRule="exact"/>
        <w:ind w:firstLineChars="200" w:firstLine="640"/>
        <w:rPr>
          <w:rFonts w:ascii="仿宋" w:eastAsia="仿宋" w:hAnsi="仿宋" w:cs="仿宋_GB2312"/>
          <w:sz w:val="32"/>
          <w:szCs w:val="32"/>
        </w:rPr>
      </w:pPr>
      <w:r>
        <w:rPr>
          <w:rFonts w:ascii="仿宋" w:eastAsia="仿宋" w:hAnsi="仿宋"/>
          <w:color w:val="000000"/>
          <w:sz w:val="32"/>
          <w:szCs w:val="32"/>
        </w:rPr>
        <w:t>201</w:t>
      </w:r>
      <w:r>
        <w:rPr>
          <w:rFonts w:ascii="仿宋" w:eastAsia="仿宋" w:hAnsi="仿宋" w:hint="eastAsia"/>
          <w:color w:val="000000"/>
          <w:sz w:val="32"/>
          <w:szCs w:val="32"/>
        </w:rPr>
        <w:t>8</w:t>
      </w:r>
      <w:r>
        <w:rPr>
          <w:rFonts w:ascii="仿宋" w:eastAsia="仿宋" w:hAnsi="仿宋" w:hint="eastAsia"/>
          <w:color w:val="000000"/>
          <w:sz w:val="32"/>
          <w:szCs w:val="32"/>
        </w:rPr>
        <w:t>年本年支出合计</w:t>
      </w:r>
      <w:r>
        <w:rPr>
          <w:rFonts w:ascii="仿宋" w:eastAsia="仿宋" w:hAnsi="仿宋" w:hint="eastAsia"/>
          <w:color w:val="000000"/>
          <w:sz w:val="32"/>
          <w:szCs w:val="32"/>
        </w:rPr>
        <w:t>225</w:t>
      </w:r>
      <w:r>
        <w:rPr>
          <w:rFonts w:ascii="仿宋" w:eastAsia="仿宋" w:hAnsi="仿宋" w:hint="eastAsia"/>
          <w:color w:val="000000"/>
          <w:sz w:val="32"/>
          <w:szCs w:val="32"/>
        </w:rPr>
        <w:t>万元，其中：基本支出</w:t>
      </w:r>
      <w:r>
        <w:rPr>
          <w:rFonts w:ascii="仿宋" w:eastAsia="仿宋" w:hAnsi="仿宋" w:hint="eastAsia"/>
          <w:color w:val="000000"/>
          <w:sz w:val="32"/>
          <w:szCs w:val="32"/>
        </w:rPr>
        <w:t>0</w:t>
      </w:r>
      <w:r>
        <w:rPr>
          <w:rFonts w:ascii="仿宋" w:eastAsia="仿宋" w:hAnsi="仿宋" w:hint="eastAsia"/>
          <w:color w:val="000000"/>
          <w:sz w:val="32"/>
          <w:szCs w:val="32"/>
        </w:rPr>
        <w:t>万元，占</w:t>
      </w:r>
      <w:r>
        <w:rPr>
          <w:rFonts w:ascii="仿宋" w:eastAsia="仿宋" w:hAnsi="仿宋" w:hint="eastAsia"/>
          <w:color w:val="000000"/>
          <w:sz w:val="32"/>
          <w:szCs w:val="32"/>
        </w:rPr>
        <w:t>0</w:t>
      </w:r>
      <w:r>
        <w:rPr>
          <w:rFonts w:ascii="仿宋" w:eastAsia="仿宋" w:hAnsi="仿宋"/>
          <w:color w:val="000000"/>
          <w:sz w:val="32"/>
          <w:szCs w:val="32"/>
        </w:rPr>
        <w:t>%</w:t>
      </w:r>
      <w:r>
        <w:rPr>
          <w:rFonts w:ascii="仿宋" w:eastAsia="仿宋" w:hAnsi="仿宋" w:hint="eastAsia"/>
          <w:color w:val="000000"/>
          <w:sz w:val="32"/>
          <w:szCs w:val="32"/>
        </w:rPr>
        <w:t>；项目支出</w:t>
      </w:r>
      <w:r>
        <w:rPr>
          <w:rFonts w:ascii="仿宋" w:eastAsia="仿宋" w:hAnsi="仿宋" w:hint="eastAsia"/>
          <w:color w:val="000000"/>
          <w:sz w:val="32"/>
          <w:szCs w:val="32"/>
        </w:rPr>
        <w:t>225</w:t>
      </w:r>
      <w:r>
        <w:rPr>
          <w:rFonts w:ascii="仿宋" w:eastAsia="仿宋" w:hAnsi="仿宋" w:hint="eastAsia"/>
          <w:color w:val="000000"/>
          <w:sz w:val="32"/>
          <w:szCs w:val="32"/>
        </w:rPr>
        <w:t>万元，占</w:t>
      </w:r>
      <w:r>
        <w:rPr>
          <w:rFonts w:ascii="仿宋" w:eastAsia="仿宋" w:hAnsi="仿宋" w:hint="eastAsia"/>
          <w:color w:val="000000"/>
          <w:sz w:val="32"/>
          <w:szCs w:val="32"/>
        </w:rPr>
        <w:t>100</w:t>
      </w:r>
      <w:r>
        <w:rPr>
          <w:rFonts w:ascii="仿宋" w:eastAsia="仿宋" w:hAnsi="仿宋"/>
          <w:color w:val="000000"/>
          <w:sz w:val="32"/>
          <w:szCs w:val="32"/>
        </w:rPr>
        <w:t>%</w:t>
      </w:r>
      <w:r>
        <w:rPr>
          <w:rFonts w:ascii="仿宋" w:eastAsia="仿宋" w:hAnsi="仿宋" w:hint="eastAsia"/>
          <w:color w:val="000000"/>
          <w:sz w:val="32"/>
          <w:szCs w:val="32"/>
        </w:rPr>
        <w:t>；其中：无偿献血退费支付</w:t>
      </w:r>
      <w:r>
        <w:rPr>
          <w:rFonts w:ascii="仿宋" w:eastAsia="仿宋" w:hAnsi="仿宋" w:hint="eastAsia"/>
          <w:color w:val="000000"/>
          <w:sz w:val="32"/>
          <w:szCs w:val="32"/>
        </w:rPr>
        <w:t>58.31</w:t>
      </w:r>
      <w:r>
        <w:rPr>
          <w:rFonts w:ascii="仿宋" w:eastAsia="仿宋" w:hAnsi="仿宋" w:hint="eastAsia"/>
          <w:color w:val="000000"/>
          <w:sz w:val="32"/>
          <w:szCs w:val="32"/>
        </w:rPr>
        <w:t>万元，无偿献血纪念品购置</w:t>
      </w:r>
      <w:r>
        <w:rPr>
          <w:rFonts w:ascii="仿宋" w:eastAsia="仿宋" w:hAnsi="仿宋" w:hint="eastAsia"/>
          <w:color w:val="000000"/>
          <w:sz w:val="32"/>
          <w:szCs w:val="32"/>
        </w:rPr>
        <w:t>87.04</w:t>
      </w:r>
      <w:r>
        <w:rPr>
          <w:rFonts w:ascii="仿宋" w:eastAsia="仿宋" w:hAnsi="仿宋" w:hint="eastAsia"/>
          <w:color w:val="000000"/>
          <w:sz w:val="32"/>
          <w:szCs w:val="32"/>
        </w:rPr>
        <w:t>万元，核酸试剂购置费</w:t>
      </w:r>
      <w:r>
        <w:rPr>
          <w:rFonts w:ascii="仿宋" w:eastAsia="仿宋" w:hAnsi="仿宋" w:hint="eastAsia"/>
          <w:color w:val="000000"/>
          <w:sz w:val="32"/>
          <w:szCs w:val="32"/>
        </w:rPr>
        <w:t>60</w:t>
      </w:r>
      <w:r>
        <w:rPr>
          <w:rFonts w:ascii="仿宋" w:eastAsia="仿宋" w:hAnsi="仿宋" w:hint="eastAsia"/>
          <w:color w:val="000000"/>
          <w:sz w:val="32"/>
          <w:szCs w:val="32"/>
        </w:rPr>
        <w:t>万元，无偿献血</w:t>
      </w:r>
      <w:r>
        <w:rPr>
          <w:rFonts w:ascii="仿宋" w:eastAsia="仿宋" w:hAnsi="仿宋" w:hint="eastAsia"/>
          <w:color w:val="000000"/>
          <w:sz w:val="32"/>
          <w:szCs w:val="32"/>
        </w:rPr>
        <w:t>+++++</w:t>
      </w:r>
      <w:r>
        <w:rPr>
          <w:rFonts w:ascii="仿宋" w:eastAsia="仿宋" w:hAnsi="仿宋" w:hint="eastAsia"/>
          <w:color w:val="000000"/>
          <w:sz w:val="32"/>
          <w:szCs w:val="32"/>
        </w:rPr>
        <w:t>宣传经费</w:t>
      </w:r>
      <w:r>
        <w:rPr>
          <w:rFonts w:ascii="仿宋" w:eastAsia="仿宋" w:hAnsi="仿宋" w:hint="eastAsia"/>
          <w:color w:val="000000"/>
          <w:sz w:val="32"/>
          <w:szCs w:val="32"/>
        </w:rPr>
        <w:t>19.65</w:t>
      </w:r>
      <w:r>
        <w:rPr>
          <w:rFonts w:ascii="仿宋" w:eastAsia="仿宋" w:hAnsi="仿宋" w:hint="eastAsia"/>
          <w:color w:val="000000"/>
          <w:sz w:val="32"/>
          <w:szCs w:val="32"/>
        </w:rPr>
        <w:t>万元。</w:t>
      </w:r>
    </w:p>
    <w:p w:rsidR="001A1755" w:rsidRDefault="00D551F2" w:rsidP="008F75E9">
      <w:pPr>
        <w:spacing w:line="540" w:lineRule="exact"/>
        <w:ind w:firstLineChars="200" w:firstLine="640"/>
        <w:rPr>
          <w:rFonts w:ascii="黑体" w:eastAsia="黑体" w:hAnsi="黑体" w:cs="黑体"/>
          <w:sz w:val="32"/>
          <w:szCs w:val="32"/>
        </w:rPr>
      </w:pPr>
      <w:r>
        <w:rPr>
          <w:rFonts w:ascii="黑体" w:eastAsia="黑体" w:hAnsi="黑体" w:cs="黑体"/>
          <w:sz w:val="32"/>
          <w:szCs w:val="32"/>
        </w:rPr>
        <w:t>三、部门整体预算绩效管理情况（根据适用指标体系进行调整）</w:t>
      </w:r>
    </w:p>
    <w:p w:rsidR="001A1755" w:rsidRPr="008F75E9" w:rsidRDefault="008F75E9" w:rsidP="008F75E9">
      <w:pPr>
        <w:spacing w:line="540" w:lineRule="exact"/>
        <w:ind w:firstLineChars="200" w:firstLine="640"/>
        <w:jc w:val="left"/>
        <w:rPr>
          <w:rFonts w:ascii="仿宋" w:eastAsia="仿宋" w:hAnsi="仿宋" w:cs="仿宋_GB2312"/>
          <w:sz w:val="32"/>
          <w:szCs w:val="32"/>
        </w:rPr>
      </w:pPr>
      <w:r>
        <w:rPr>
          <w:rFonts w:ascii="仿宋" w:eastAsia="仿宋" w:hAnsi="仿宋" w:cs="仿宋_GB2312" w:hint="eastAsia"/>
          <w:sz w:val="32"/>
          <w:szCs w:val="32"/>
        </w:rPr>
        <w:t>（一）</w:t>
      </w:r>
      <w:r w:rsidR="00D551F2" w:rsidRPr="008F75E9">
        <w:rPr>
          <w:rFonts w:ascii="仿宋" w:eastAsia="仿宋" w:hAnsi="仿宋" w:cs="仿宋_GB2312"/>
          <w:sz w:val="32"/>
          <w:szCs w:val="32"/>
        </w:rPr>
        <w:t>部门预算管理。</w:t>
      </w:r>
    </w:p>
    <w:p w:rsidR="001A1755" w:rsidRDefault="00D551F2" w:rsidP="008F75E9">
      <w:pPr>
        <w:pStyle w:val="a3"/>
        <w:spacing w:line="540" w:lineRule="exact"/>
        <w:ind w:firstLine="600"/>
        <w:rPr>
          <w:rFonts w:ascii="仿宋" w:eastAsia="仿宋" w:hAnsi="仿宋"/>
          <w:color w:val="000000"/>
          <w:sz w:val="30"/>
          <w:szCs w:val="30"/>
        </w:rPr>
      </w:pPr>
      <w:r>
        <w:rPr>
          <w:rFonts w:ascii="仿宋" w:eastAsia="仿宋" w:hAnsi="仿宋" w:hint="eastAsia"/>
          <w:color w:val="000000"/>
          <w:sz w:val="30"/>
          <w:szCs w:val="30"/>
        </w:rPr>
        <w:lastRenderedPageBreak/>
        <w:t>1.</w:t>
      </w:r>
      <w:r>
        <w:rPr>
          <w:rFonts w:ascii="仿宋" w:eastAsia="仿宋" w:hAnsi="仿宋" w:hint="eastAsia"/>
          <w:color w:val="000000"/>
          <w:sz w:val="30"/>
          <w:szCs w:val="30"/>
        </w:rPr>
        <w:t>按照预算绩效管理要求，本部门对</w:t>
      </w:r>
      <w:r>
        <w:rPr>
          <w:rFonts w:ascii="仿宋" w:eastAsia="仿宋" w:hAnsi="仿宋" w:hint="eastAsia"/>
          <w:color w:val="000000"/>
          <w:sz w:val="30"/>
          <w:szCs w:val="30"/>
        </w:rPr>
        <w:t>2018</w:t>
      </w:r>
      <w:r>
        <w:rPr>
          <w:rFonts w:ascii="仿宋" w:eastAsia="仿宋" w:hAnsi="仿宋" w:hint="eastAsia"/>
          <w:color w:val="000000"/>
          <w:sz w:val="30"/>
          <w:szCs w:val="30"/>
        </w:rPr>
        <w:t>年一般公共预算项目支出开展了绩效目标管理，共编制绩效目标</w:t>
      </w:r>
      <w:r>
        <w:rPr>
          <w:rFonts w:ascii="仿宋" w:eastAsia="仿宋" w:hAnsi="仿宋" w:hint="eastAsia"/>
          <w:color w:val="000000"/>
          <w:sz w:val="30"/>
          <w:szCs w:val="30"/>
        </w:rPr>
        <w:t>4</w:t>
      </w:r>
      <w:r>
        <w:rPr>
          <w:rFonts w:ascii="仿宋" w:eastAsia="仿宋" w:hAnsi="仿宋" w:hint="eastAsia"/>
          <w:color w:val="000000"/>
          <w:sz w:val="30"/>
          <w:szCs w:val="30"/>
        </w:rPr>
        <w:t>个，涉及财政资金</w:t>
      </w:r>
      <w:r>
        <w:rPr>
          <w:rFonts w:ascii="仿宋" w:eastAsia="仿宋" w:hAnsi="仿宋" w:hint="eastAsia"/>
          <w:color w:val="000000"/>
          <w:sz w:val="30"/>
          <w:szCs w:val="30"/>
        </w:rPr>
        <w:t>225</w:t>
      </w:r>
      <w:r>
        <w:rPr>
          <w:rFonts w:ascii="仿宋" w:eastAsia="仿宋" w:hAnsi="仿宋" w:hint="eastAsia"/>
          <w:color w:val="000000"/>
          <w:sz w:val="30"/>
          <w:szCs w:val="30"/>
        </w:rPr>
        <w:t>万元，覆盖率达到</w:t>
      </w:r>
      <w:r>
        <w:rPr>
          <w:rFonts w:ascii="仿宋" w:eastAsia="仿宋" w:hAnsi="仿宋" w:hint="eastAsia"/>
          <w:color w:val="000000"/>
          <w:sz w:val="30"/>
          <w:szCs w:val="30"/>
        </w:rPr>
        <w:t>100%</w:t>
      </w:r>
      <w:r>
        <w:rPr>
          <w:rFonts w:ascii="仿宋" w:eastAsia="仿宋" w:hAnsi="仿宋" w:hint="eastAsia"/>
          <w:color w:val="000000"/>
          <w:sz w:val="30"/>
          <w:szCs w:val="30"/>
        </w:rPr>
        <w:t>。</w:t>
      </w:r>
    </w:p>
    <w:p w:rsidR="001A1755" w:rsidRDefault="00D551F2" w:rsidP="008F75E9">
      <w:pPr>
        <w:spacing w:line="540" w:lineRule="exact"/>
        <w:ind w:firstLineChars="200" w:firstLine="600"/>
        <w:rPr>
          <w:rFonts w:ascii="仿宋" w:eastAsia="仿宋" w:hAnsi="仿宋"/>
          <w:color w:val="000000"/>
          <w:sz w:val="30"/>
          <w:szCs w:val="30"/>
        </w:rPr>
      </w:pPr>
      <w:r>
        <w:rPr>
          <w:rFonts w:ascii="仿宋" w:eastAsia="仿宋" w:hAnsi="仿宋" w:hint="eastAsia"/>
          <w:color w:val="000000"/>
          <w:sz w:val="30"/>
          <w:szCs w:val="30"/>
        </w:rPr>
        <w:t>2.</w:t>
      </w:r>
      <w:r>
        <w:rPr>
          <w:rFonts w:ascii="仿宋" w:eastAsia="仿宋" w:hAnsi="仿宋" w:hint="eastAsia"/>
          <w:color w:val="000000"/>
          <w:sz w:val="30"/>
          <w:szCs w:val="30"/>
        </w:rPr>
        <w:t>部门整体支出绩效自</w:t>
      </w:r>
      <w:r>
        <w:rPr>
          <w:rFonts w:ascii="仿宋" w:eastAsia="仿宋" w:hAnsi="仿宋" w:hint="eastAsia"/>
          <w:color w:val="000000"/>
          <w:sz w:val="30"/>
          <w:szCs w:val="30"/>
        </w:rPr>
        <w:t>评开展情况。</w:t>
      </w:r>
    </w:p>
    <w:p w:rsidR="001A1755" w:rsidRDefault="00D551F2" w:rsidP="008F75E9">
      <w:pPr>
        <w:pStyle w:val="a3"/>
        <w:spacing w:line="540" w:lineRule="exact"/>
        <w:ind w:firstLine="600"/>
        <w:rPr>
          <w:rFonts w:ascii="仿宋" w:eastAsia="仿宋" w:hAnsi="仿宋"/>
          <w:color w:val="000000"/>
          <w:sz w:val="30"/>
          <w:szCs w:val="30"/>
        </w:rPr>
      </w:pPr>
      <w:r>
        <w:rPr>
          <w:rFonts w:ascii="仿宋" w:eastAsia="仿宋" w:hAnsi="仿宋" w:hint="eastAsia"/>
          <w:color w:val="000000"/>
          <w:sz w:val="30"/>
          <w:szCs w:val="30"/>
        </w:rPr>
        <w:t>按照预算绩效管理要求，本部门对</w:t>
      </w:r>
      <w:r>
        <w:rPr>
          <w:rFonts w:ascii="仿宋" w:eastAsia="仿宋" w:hAnsi="仿宋" w:hint="eastAsia"/>
          <w:color w:val="000000"/>
          <w:sz w:val="30"/>
          <w:szCs w:val="30"/>
        </w:rPr>
        <w:t>2018</w:t>
      </w:r>
      <w:r>
        <w:rPr>
          <w:rFonts w:ascii="仿宋" w:eastAsia="仿宋" w:hAnsi="仿宋" w:hint="eastAsia"/>
          <w:color w:val="000000"/>
          <w:sz w:val="30"/>
          <w:szCs w:val="30"/>
        </w:rPr>
        <w:t>年整体支出开展绩效自评，自评得分</w:t>
      </w:r>
      <w:r>
        <w:rPr>
          <w:rFonts w:ascii="仿宋" w:eastAsia="仿宋" w:hAnsi="仿宋" w:hint="eastAsia"/>
          <w:color w:val="000000"/>
          <w:sz w:val="30"/>
          <w:szCs w:val="30"/>
        </w:rPr>
        <w:t>77</w:t>
      </w:r>
      <w:r>
        <w:rPr>
          <w:rFonts w:ascii="仿宋" w:eastAsia="仿宋" w:hAnsi="仿宋" w:hint="eastAsia"/>
          <w:color w:val="000000"/>
          <w:sz w:val="30"/>
          <w:szCs w:val="30"/>
        </w:rPr>
        <w:t>分，存在的问题：一是预算编制及执行监控有待加强，二是信息化有待加强，三是内控制度正在完善。下一步改进措施：一是加强预算编制与执行评价，二是加强预算管理。</w:t>
      </w:r>
    </w:p>
    <w:p w:rsidR="001A1755" w:rsidRPr="008F75E9" w:rsidRDefault="008F75E9" w:rsidP="008F75E9">
      <w:pPr>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（二）</w:t>
      </w:r>
      <w:r w:rsidR="00D551F2" w:rsidRPr="008F75E9">
        <w:rPr>
          <w:rFonts w:ascii="仿宋" w:eastAsia="仿宋" w:hAnsi="仿宋" w:cs="仿宋_GB2312"/>
          <w:sz w:val="32"/>
          <w:szCs w:val="32"/>
        </w:rPr>
        <w:t>专项预算管理。</w:t>
      </w:r>
    </w:p>
    <w:p w:rsidR="001A1755" w:rsidRDefault="00D551F2" w:rsidP="008F75E9">
      <w:pPr>
        <w:spacing w:line="540" w:lineRule="exact"/>
        <w:ind w:firstLineChars="700" w:firstLine="2240"/>
        <w:rPr>
          <w:rFonts w:ascii="仿宋" w:eastAsia="仿宋" w:hAnsi="仿宋" w:cs="仿宋_GB2312"/>
          <w:sz w:val="32"/>
          <w:szCs w:val="32"/>
        </w:rPr>
      </w:pPr>
      <w:r>
        <w:rPr>
          <w:rFonts w:ascii="仿宋" w:eastAsia="仿宋" w:hAnsi="仿宋" w:cs="仿宋_GB2312" w:hint="eastAsia"/>
          <w:sz w:val="32"/>
          <w:szCs w:val="32"/>
        </w:rPr>
        <w:t>无</w:t>
      </w:r>
    </w:p>
    <w:p w:rsidR="001A1755" w:rsidRPr="008F75E9" w:rsidRDefault="008F75E9" w:rsidP="008F75E9">
      <w:pPr>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（三）</w:t>
      </w:r>
      <w:r w:rsidR="00D551F2" w:rsidRPr="008F75E9">
        <w:rPr>
          <w:rFonts w:ascii="仿宋" w:eastAsia="仿宋" w:hAnsi="仿宋" w:cs="仿宋_GB2312"/>
          <w:sz w:val="32"/>
          <w:szCs w:val="32"/>
        </w:rPr>
        <w:t>结果应用情况。</w:t>
      </w:r>
    </w:p>
    <w:p w:rsidR="001A1755" w:rsidRDefault="00D551F2" w:rsidP="008F75E9">
      <w:pPr>
        <w:pStyle w:val="a3"/>
        <w:spacing w:line="540" w:lineRule="exact"/>
        <w:ind w:left="1364" w:firstLine="640"/>
        <w:rPr>
          <w:rFonts w:ascii="仿宋" w:eastAsia="仿宋" w:hAnsi="仿宋" w:cs="仿宋_GB2312"/>
          <w:sz w:val="32"/>
          <w:szCs w:val="32"/>
        </w:rPr>
      </w:pPr>
      <w:r>
        <w:rPr>
          <w:rFonts w:ascii="仿宋" w:eastAsia="仿宋" w:hAnsi="仿宋" w:cs="仿宋_GB2312" w:hint="eastAsia"/>
          <w:sz w:val="32"/>
          <w:szCs w:val="32"/>
        </w:rPr>
        <w:t>整体良好</w:t>
      </w:r>
    </w:p>
    <w:p w:rsidR="001A1755" w:rsidRDefault="00D551F2" w:rsidP="008F75E9">
      <w:pPr>
        <w:spacing w:line="540" w:lineRule="exact"/>
        <w:ind w:firstLineChars="200" w:firstLine="640"/>
        <w:rPr>
          <w:rFonts w:ascii="黑体" w:eastAsia="黑体" w:hAnsi="黑体" w:cs="黑体"/>
          <w:sz w:val="32"/>
          <w:szCs w:val="32"/>
        </w:rPr>
      </w:pPr>
      <w:r>
        <w:rPr>
          <w:rFonts w:ascii="黑体" w:eastAsia="黑体" w:hAnsi="黑体" w:cs="黑体"/>
          <w:sz w:val="32"/>
          <w:szCs w:val="32"/>
        </w:rPr>
        <w:t>四、评价结论及建议</w:t>
      </w:r>
    </w:p>
    <w:p w:rsidR="001A1755" w:rsidRDefault="00D551F2" w:rsidP="008F75E9">
      <w:pPr>
        <w:spacing w:line="54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1A1755" w:rsidRDefault="00D551F2" w:rsidP="008F75E9">
      <w:pPr>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按照绩效管理要求，召开专题会议，把工作落实到位。</w:t>
      </w:r>
      <w:r>
        <w:rPr>
          <w:rFonts w:ascii="仿宋" w:eastAsia="仿宋" w:hAnsi="仿宋" w:hint="eastAsia"/>
          <w:color w:val="333333"/>
          <w:sz w:val="32"/>
          <w:szCs w:val="32"/>
          <w:shd w:val="clear" w:color="auto" w:fill="FFFFFF"/>
        </w:rPr>
        <w:t>无偿献血不仅是人道主义精神的崇高体现，更是社会文明的标志，许多群众被这种无私奉献的精神所感染，表示自己以后要多多参加类似的公益活动。</w:t>
      </w:r>
    </w:p>
    <w:p w:rsidR="001A1755" w:rsidRDefault="00D551F2" w:rsidP="008F75E9">
      <w:pPr>
        <w:spacing w:line="540" w:lineRule="exact"/>
        <w:ind w:firstLineChars="200" w:firstLine="640"/>
        <w:rPr>
          <w:rFonts w:ascii="仿宋" w:eastAsia="仿宋" w:hAnsi="仿宋" w:cs="仿宋_GB2312"/>
          <w:sz w:val="32"/>
          <w:szCs w:val="32"/>
        </w:rPr>
      </w:pPr>
      <w:r>
        <w:rPr>
          <w:rFonts w:ascii="仿宋" w:eastAsia="仿宋" w:hAnsi="仿宋" w:cs="仿宋_GB2312"/>
          <w:sz w:val="32"/>
          <w:szCs w:val="32"/>
        </w:rPr>
        <w:t>（二）存在问题。</w:t>
      </w:r>
    </w:p>
    <w:p w:rsidR="001A1755" w:rsidRDefault="00D551F2" w:rsidP="008F75E9">
      <w:pPr>
        <w:spacing w:line="540" w:lineRule="exact"/>
        <w:ind w:firstLineChars="200" w:firstLine="640"/>
        <w:rPr>
          <w:rFonts w:ascii="仿宋" w:eastAsia="仿宋" w:hAnsi="仿宋" w:cs="仿宋_GB2312"/>
          <w:sz w:val="32"/>
          <w:szCs w:val="32"/>
        </w:rPr>
      </w:pPr>
      <w:r>
        <w:rPr>
          <w:rFonts w:ascii="仿宋" w:eastAsia="仿宋" w:hAnsi="仿宋" w:hint="eastAsia"/>
          <w:color w:val="333333"/>
          <w:sz w:val="32"/>
          <w:szCs w:val="32"/>
          <w:shd w:val="clear" w:color="auto" w:fill="FFFFFF"/>
        </w:rPr>
        <w:t>根据工作开展情况据实使用项目资金，不存在虚列支出、重复列支等情况。</w:t>
      </w:r>
    </w:p>
    <w:p w:rsidR="001A1755" w:rsidRDefault="00D551F2" w:rsidP="008F75E9">
      <w:pPr>
        <w:spacing w:line="540" w:lineRule="exact"/>
        <w:ind w:firstLineChars="200" w:firstLine="640"/>
        <w:rPr>
          <w:rFonts w:ascii="仿宋" w:eastAsia="仿宋" w:hAnsi="仿宋" w:cs="仿宋_GB2312"/>
          <w:sz w:val="32"/>
          <w:szCs w:val="32"/>
        </w:rPr>
      </w:pPr>
      <w:r>
        <w:rPr>
          <w:rFonts w:ascii="仿宋" w:eastAsia="仿宋" w:hAnsi="仿宋" w:cs="仿宋_GB2312"/>
          <w:sz w:val="32"/>
          <w:szCs w:val="32"/>
        </w:rPr>
        <w:t>（三）改进建议。</w:t>
      </w:r>
    </w:p>
    <w:p w:rsidR="001A1755" w:rsidRDefault="00D551F2" w:rsidP="008F75E9">
      <w:pPr>
        <w:widowControl/>
        <w:spacing w:line="540" w:lineRule="exact"/>
        <w:ind w:firstLineChars="200" w:firstLine="640"/>
        <w:jc w:val="left"/>
        <w:rPr>
          <w:rFonts w:ascii="仿宋" w:eastAsia="仿宋" w:hAnsi="仿宋" w:cs="仿宋_GB2312"/>
          <w:sz w:val="32"/>
          <w:szCs w:val="32"/>
        </w:rPr>
      </w:pPr>
      <w:r>
        <w:rPr>
          <w:rFonts w:ascii="仿宋_GB2312" w:eastAsia="仿宋_GB2312" w:hAnsi="仿宋_GB2312" w:cs="仿宋_GB2312" w:hint="eastAsia"/>
          <w:sz w:val="32"/>
          <w:szCs w:val="32"/>
        </w:rPr>
        <w:t xml:space="preserve">        </w:t>
      </w:r>
      <w:r>
        <w:rPr>
          <w:rFonts w:ascii="仿宋" w:eastAsia="仿宋" w:hAnsi="仿宋" w:cs="仿宋_GB2312" w:hint="eastAsia"/>
          <w:sz w:val="32"/>
          <w:szCs w:val="32"/>
        </w:rPr>
        <w:t>无</w:t>
      </w:r>
      <w:r>
        <w:rPr>
          <w:rFonts w:ascii="仿宋" w:eastAsia="仿宋" w:hAnsi="仿宋" w:cs="仿宋_GB2312"/>
          <w:sz w:val="32"/>
          <w:szCs w:val="32"/>
        </w:rPr>
        <w:br w:type="page"/>
      </w:r>
    </w:p>
    <w:p w:rsidR="001A1755" w:rsidRDefault="00D551F2" w:rsidP="008F75E9">
      <w:pPr>
        <w:pStyle w:val="2"/>
        <w:spacing w:before="0" w:after="0" w:line="540" w:lineRule="exact"/>
        <w:rPr>
          <w:rStyle w:val="1Char"/>
          <w:rFonts w:ascii="仿宋" w:eastAsia="仿宋" w:hAnsi="仿宋"/>
          <w:sz w:val="32"/>
          <w:szCs w:val="32"/>
        </w:rPr>
      </w:pPr>
      <w:bookmarkStart w:id="3" w:name="_Toc15396617"/>
      <w:r>
        <w:rPr>
          <w:rStyle w:val="1Char"/>
          <w:rFonts w:ascii="仿宋" w:eastAsia="仿宋" w:hAnsi="仿宋" w:hint="eastAsia"/>
          <w:sz w:val="32"/>
          <w:szCs w:val="32"/>
        </w:rPr>
        <w:lastRenderedPageBreak/>
        <w:t>附件</w:t>
      </w:r>
      <w:r>
        <w:rPr>
          <w:rStyle w:val="1Char"/>
          <w:rFonts w:ascii="仿宋" w:eastAsia="仿宋" w:hAnsi="仿宋" w:hint="eastAsia"/>
          <w:sz w:val="32"/>
          <w:szCs w:val="32"/>
        </w:rPr>
        <w:t>2</w:t>
      </w:r>
      <w:bookmarkEnd w:id="3"/>
    </w:p>
    <w:p w:rsidR="008F75E9" w:rsidRDefault="00D551F2" w:rsidP="008F75E9">
      <w:pPr>
        <w:pStyle w:val="2"/>
        <w:spacing w:before="0" w:after="0" w:line="540" w:lineRule="exact"/>
        <w:ind w:firstLineChars="200" w:firstLine="880"/>
        <w:jc w:val="center"/>
        <w:rPr>
          <w:rFonts w:ascii="方正小标宋简体" w:eastAsia="方正小标宋简体" w:hAnsi="黑体" w:cs="方正小标宋简体" w:hint="eastAsia"/>
          <w:b w:val="0"/>
          <w:bCs w:val="0"/>
          <w:sz w:val="44"/>
          <w:szCs w:val="44"/>
        </w:rPr>
      </w:pPr>
      <w:r w:rsidRPr="008F75E9">
        <w:rPr>
          <w:rFonts w:ascii="方正小标宋简体" w:eastAsia="方正小标宋简体" w:hAnsi="黑体" w:cs="方正小标宋简体" w:hint="eastAsia"/>
          <w:b w:val="0"/>
          <w:bCs w:val="0"/>
          <w:sz w:val="44"/>
          <w:szCs w:val="44"/>
        </w:rPr>
        <w:t>2018</w:t>
      </w:r>
      <w:r w:rsidRPr="008F75E9">
        <w:rPr>
          <w:rFonts w:ascii="方正小标宋简体" w:eastAsia="方正小标宋简体" w:hAnsi="黑体" w:cs="方正小标宋简体" w:hint="eastAsia"/>
          <w:b w:val="0"/>
          <w:bCs w:val="0"/>
          <w:sz w:val="44"/>
          <w:szCs w:val="44"/>
        </w:rPr>
        <w:t>年巴中市献血办项目支出绩效</w:t>
      </w:r>
    </w:p>
    <w:p w:rsidR="001A1755" w:rsidRPr="008F75E9" w:rsidRDefault="00D551F2" w:rsidP="008F75E9">
      <w:pPr>
        <w:pStyle w:val="2"/>
        <w:spacing w:before="0" w:after="0" w:line="540" w:lineRule="exact"/>
        <w:ind w:firstLineChars="200" w:firstLine="880"/>
        <w:jc w:val="center"/>
        <w:rPr>
          <w:rFonts w:ascii="方正小标宋简体" w:eastAsia="方正小标宋简体" w:hAnsi="黑体" w:cs="方正小标宋简体"/>
          <w:b w:val="0"/>
          <w:bCs w:val="0"/>
          <w:sz w:val="44"/>
          <w:szCs w:val="44"/>
        </w:rPr>
      </w:pPr>
      <w:r w:rsidRPr="008F75E9">
        <w:rPr>
          <w:rFonts w:ascii="方正小标宋简体" w:eastAsia="方正小标宋简体" w:hAnsi="黑体" w:cs="方正小标宋简体" w:hint="eastAsia"/>
          <w:b w:val="0"/>
          <w:bCs w:val="0"/>
          <w:sz w:val="44"/>
          <w:szCs w:val="44"/>
        </w:rPr>
        <w:t>评价报告</w:t>
      </w:r>
    </w:p>
    <w:p w:rsidR="008F75E9" w:rsidRDefault="008F75E9" w:rsidP="008F75E9">
      <w:pPr>
        <w:spacing w:line="540" w:lineRule="exact"/>
        <w:ind w:firstLineChars="200" w:firstLine="640"/>
        <w:rPr>
          <w:rFonts w:ascii="黑体" w:eastAsia="黑体" w:hAnsi="黑体" w:cs="仿宋_GB2312" w:hint="eastAsia"/>
          <w:sz w:val="32"/>
          <w:szCs w:val="32"/>
        </w:rPr>
      </w:pPr>
    </w:p>
    <w:p w:rsidR="001A1755" w:rsidRPr="008F75E9" w:rsidRDefault="00D551F2" w:rsidP="008F75E9">
      <w:pPr>
        <w:spacing w:line="540" w:lineRule="exact"/>
        <w:ind w:firstLineChars="200" w:firstLine="640"/>
        <w:rPr>
          <w:rFonts w:ascii="黑体" w:eastAsia="黑体" w:hAnsi="黑体" w:cs="仿宋_GB2312"/>
          <w:sz w:val="32"/>
          <w:szCs w:val="32"/>
        </w:rPr>
      </w:pPr>
      <w:r w:rsidRPr="008F75E9">
        <w:rPr>
          <w:rFonts w:ascii="黑体" w:eastAsia="黑体" w:hAnsi="黑体" w:cs="仿宋_GB2312" w:hint="eastAsia"/>
          <w:sz w:val="32"/>
          <w:szCs w:val="32"/>
        </w:rPr>
        <w:t>一</w:t>
      </w:r>
      <w:r w:rsidRPr="008F75E9">
        <w:rPr>
          <w:rFonts w:ascii="黑体" w:eastAsia="黑体" w:hAnsi="黑体" w:cs="仿宋_GB2312"/>
          <w:sz w:val="32"/>
          <w:szCs w:val="32"/>
        </w:rPr>
        <w:t>、评价工作开展及项目情况</w:t>
      </w:r>
    </w:p>
    <w:p w:rsidR="001A1755" w:rsidRDefault="00D551F2" w:rsidP="008F75E9">
      <w:pPr>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2018</w:t>
      </w:r>
      <w:r>
        <w:rPr>
          <w:rFonts w:ascii="仿宋" w:eastAsia="仿宋" w:hAnsi="仿宋" w:cs="仿宋_GB2312" w:hint="eastAsia"/>
          <w:sz w:val="32"/>
          <w:szCs w:val="32"/>
        </w:rPr>
        <w:t>年巴中市献血办开展四个项目</w:t>
      </w:r>
      <w:r>
        <w:rPr>
          <w:rFonts w:ascii="仿宋" w:eastAsia="仿宋" w:hAnsi="仿宋" w:cs="仿宋_GB2312" w:hint="eastAsia"/>
          <w:sz w:val="32"/>
          <w:szCs w:val="32"/>
        </w:rPr>
        <w:t>1</w:t>
      </w:r>
      <w:r>
        <w:rPr>
          <w:rFonts w:ascii="仿宋" w:eastAsia="仿宋" w:hAnsi="仿宋" w:cs="仿宋_GB2312" w:hint="eastAsia"/>
          <w:sz w:val="32"/>
          <w:szCs w:val="32"/>
        </w:rPr>
        <w:t>、无偿献血退费</w:t>
      </w:r>
      <w:r>
        <w:rPr>
          <w:rFonts w:ascii="仿宋" w:eastAsia="仿宋" w:hAnsi="仿宋" w:cs="仿宋_GB2312" w:hint="eastAsia"/>
          <w:sz w:val="32"/>
          <w:szCs w:val="32"/>
        </w:rPr>
        <w:t>2</w:t>
      </w:r>
      <w:r>
        <w:rPr>
          <w:rFonts w:ascii="仿宋" w:eastAsia="仿宋" w:hAnsi="仿宋" w:cs="仿宋_GB2312" w:hint="eastAsia"/>
          <w:sz w:val="32"/>
          <w:szCs w:val="32"/>
        </w:rPr>
        <w:t>、无偿献血宣传费用</w:t>
      </w:r>
      <w:r>
        <w:rPr>
          <w:rFonts w:ascii="仿宋" w:eastAsia="仿宋" w:hAnsi="仿宋" w:cs="仿宋_GB2312" w:hint="eastAsia"/>
          <w:sz w:val="32"/>
          <w:szCs w:val="32"/>
        </w:rPr>
        <w:t>3</w:t>
      </w:r>
      <w:r>
        <w:rPr>
          <w:rFonts w:ascii="仿宋" w:eastAsia="仿宋" w:hAnsi="仿宋" w:cs="仿宋_GB2312" w:hint="eastAsia"/>
          <w:sz w:val="32"/>
          <w:szCs w:val="32"/>
        </w:rPr>
        <w:t>、核酸试剂检测费用</w:t>
      </w:r>
      <w:r>
        <w:rPr>
          <w:rFonts w:ascii="仿宋" w:eastAsia="仿宋" w:hAnsi="仿宋" w:cs="仿宋_GB2312" w:hint="eastAsia"/>
          <w:sz w:val="32"/>
          <w:szCs w:val="32"/>
        </w:rPr>
        <w:t>4</w:t>
      </w:r>
      <w:r>
        <w:rPr>
          <w:rFonts w:ascii="仿宋" w:eastAsia="仿宋" w:hAnsi="仿宋" w:cs="仿宋_GB2312" w:hint="eastAsia"/>
          <w:sz w:val="32"/>
          <w:szCs w:val="32"/>
        </w:rPr>
        <w:t>、无偿献血纪念品购置费。本次项目于</w:t>
      </w:r>
      <w:r>
        <w:rPr>
          <w:rFonts w:ascii="仿宋" w:eastAsia="仿宋" w:hAnsi="仿宋" w:cs="仿宋_GB2312" w:hint="eastAsia"/>
          <w:sz w:val="32"/>
          <w:szCs w:val="32"/>
        </w:rPr>
        <w:t>2018</w:t>
      </w:r>
      <w:r>
        <w:rPr>
          <w:rFonts w:ascii="仿宋" w:eastAsia="仿宋" w:hAnsi="仿宋" w:cs="仿宋_GB2312" w:hint="eastAsia"/>
          <w:sz w:val="32"/>
          <w:szCs w:val="32"/>
        </w:rPr>
        <w:t>年按照预算要求及绩效目标表落实完成。</w:t>
      </w:r>
    </w:p>
    <w:p w:rsidR="001A1755" w:rsidRPr="008F75E9" w:rsidRDefault="00D551F2" w:rsidP="008F75E9">
      <w:pPr>
        <w:spacing w:line="540" w:lineRule="exact"/>
        <w:ind w:firstLineChars="200" w:firstLine="640"/>
        <w:rPr>
          <w:rFonts w:ascii="黑体" w:eastAsia="黑体" w:hAnsi="黑体" w:cs="仿宋_GB2312"/>
          <w:sz w:val="32"/>
          <w:szCs w:val="32"/>
        </w:rPr>
      </w:pPr>
      <w:r w:rsidRPr="008F75E9">
        <w:rPr>
          <w:rFonts w:ascii="黑体" w:eastAsia="黑体" w:hAnsi="黑体" w:cs="仿宋_GB2312" w:hint="eastAsia"/>
          <w:sz w:val="32"/>
          <w:szCs w:val="32"/>
        </w:rPr>
        <w:t>二</w:t>
      </w:r>
      <w:r w:rsidRPr="008F75E9">
        <w:rPr>
          <w:rFonts w:ascii="黑体" w:eastAsia="黑体" w:hAnsi="黑体" w:cs="仿宋_GB2312"/>
          <w:sz w:val="32"/>
          <w:szCs w:val="32"/>
        </w:rPr>
        <w:t>、评价结论及绩效分析</w:t>
      </w:r>
    </w:p>
    <w:p w:rsidR="001A1755" w:rsidRDefault="00D551F2" w:rsidP="008F75E9">
      <w:pPr>
        <w:spacing w:line="540" w:lineRule="exact"/>
        <w:ind w:firstLineChars="200" w:firstLine="640"/>
        <w:rPr>
          <w:rFonts w:ascii="仿宋" w:eastAsia="仿宋" w:hAnsi="仿宋" w:cs="仿宋_GB2312"/>
          <w:sz w:val="32"/>
          <w:szCs w:val="32"/>
        </w:rPr>
      </w:pPr>
      <w:r>
        <w:rPr>
          <w:rFonts w:ascii="仿宋" w:eastAsia="仿宋" w:hAnsi="仿宋" w:cs="仿宋_GB2312"/>
          <w:sz w:val="32"/>
          <w:szCs w:val="32"/>
        </w:rPr>
        <w:t>（一）评价结论</w:t>
      </w:r>
    </w:p>
    <w:p w:rsidR="001A1755" w:rsidRDefault="00D551F2" w:rsidP="008F75E9">
      <w:pPr>
        <w:spacing w:line="540" w:lineRule="exact"/>
        <w:ind w:firstLineChars="200" w:firstLine="640"/>
        <w:rPr>
          <w:rFonts w:ascii="仿宋" w:eastAsia="仿宋" w:hAnsi="仿宋" w:cs="仿宋_GB2312"/>
          <w:sz w:val="32"/>
          <w:szCs w:val="32"/>
        </w:rPr>
      </w:pPr>
      <w:r>
        <w:rPr>
          <w:rFonts w:ascii="仿宋" w:eastAsia="仿宋" w:hAnsi="仿宋" w:cs="仿宋_GB2312"/>
          <w:sz w:val="32"/>
          <w:szCs w:val="32"/>
        </w:rPr>
        <w:t>项目绩效评价总体结论</w:t>
      </w:r>
    </w:p>
    <w:p w:rsidR="001A1755" w:rsidRDefault="00D551F2" w:rsidP="008F75E9">
      <w:pPr>
        <w:spacing w:line="540" w:lineRule="exact"/>
        <w:ind w:firstLineChars="200" w:firstLine="640"/>
        <w:rPr>
          <w:rFonts w:ascii="仿宋" w:eastAsia="仿宋" w:hAnsi="仿宋" w:cs="仿宋_GB2312"/>
          <w:sz w:val="32"/>
          <w:szCs w:val="32"/>
        </w:rPr>
      </w:pPr>
      <w:r>
        <w:rPr>
          <w:rFonts w:ascii="仿宋" w:eastAsia="仿宋" w:hAnsi="仿宋" w:cs="仿宋_GB2312"/>
          <w:sz w:val="32"/>
          <w:szCs w:val="32"/>
        </w:rPr>
        <w:t>（二）绩效分析</w:t>
      </w:r>
    </w:p>
    <w:p w:rsidR="001A1755" w:rsidRDefault="00D551F2" w:rsidP="008F75E9">
      <w:pPr>
        <w:spacing w:line="540" w:lineRule="exact"/>
        <w:ind w:firstLineChars="200" w:firstLine="640"/>
        <w:rPr>
          <w:rFonts w:ascii="仿宋" w:eastAsia="仿宋" w:hAnsi="仿宋" w:cs="仿宋_GB2312"/>
          <w:sz w:val="32"/>
          <w:szCs w:val="32"/>
        </w:rPr>
      </w:pPr>
      <w:r>
        <w:rPr>
          <w:rFonts w:ascii="仿宋" w:eastAsia="仿宋" w:hAnsi="仿宋" w:cs="仿宋_GB2312"/>
          <w:sz w:val="32"/>
          <w:szCs w:val="32"/>
        </w:rPr>
        <w:t>1</w:t>
      </w:r>
      <w:r>
        <w:rPr>
          <w:rFonts w:ascii="仿宋" w:eastAsia="仿宋" w:hAnsi="仿宋" w:cs="仿宋_GB2312"/>
          <w:sz w:val="32"/>
          <w:szCs w:val="32"/>
        </w:rPr>
        <w:t>、项目决策</w:t>
      </w:r>
    </w:p>
    <w:p w:rsidR="001A1755" w:rsidRDefault="00D551F2" w:rsidP="008F75E9">
      <w:pPr>
        <w:spacing w:line="540" w:lineRule="exact"/>
        <w:ind w:firstLineChars="200" w:firstLine="640"/>
        <w:rPr>
          <w:rFonts w:ascii="仿宋" w:eastAsia="仿宋" w:hAnsi="仿宋" w:cs="仿宋_GB2312"/>
          <w:sz w:val="32"/>
          <w:szCs w:val="32"/>
        </w:rPr>
      </w:pPr>
      <w:r>
        <w:rPr>
          <w:rFonts w:ascii="仿宋" w:eastAsia="仿宋" w:hAnsi="仿宋" w:cs="仿宋_GB2312"/>
          <w:sz w:val="32"/>
          <w:szCs w:val="32"/>
        </w:rPr>
        <w:t>必要性和可行性分析</w:t>
      </w:r>
      <w:r>
        <w:rPr>
          <w:rFonts w:ascii="仿宋" w:eastAsia="仿宋" w:hAnsi="仿宋" w:cs="仿宋_GB2312" w:hint="eastAsia"/>
          <w:sz w:val="32"/>
          <w:szCs w:val="32"/>
        </w:rPr>
        <w:t>：</w:t>
      </w:r>
      <w:r>
        <w:rPr>
          <w:rFonts w:ascii="仿宋" w:eastAsia="仿宋" w:hAnsi="仿宋" w:cs="仿宋_GB2312" w:hint="eastAsia"/>
          <w:sz w:val="32"/>
          <w:szCs w:val="32"/>
        </w:rPr>
        <w:t>1</w:t>
      </w:r>
      <w:r>
        <w:rPr>
          <w:rFonts w:ascii="仿宋" w:eastAsia="仿宋" w:hAnsi="仿宋" w:cs="仿宋_GB2312" w:hint="eastAsia"/>
          <w:sz w:val="32"/>
          <w:szCs w:val="32"/>
        </w:rPr>
        <w:t>、无偿献血退费</w:t>
      </w:r>
      <w:r>
        <w:rPr>
          <w:rFonts w:ascii="仿宋" w:eastAsia="仿宋" w:hAnsi="仿宋" w:cs="宋体" w:hint="eastAsia"/>
          <w:color w:val="000000"/>
          <w:sz w:val="32"/>
          <w:szCs w:val="32"/>
        </w:rPr>
        <w:t>《巴中</w:t>
      </w:r>
      <w:r>
        <w:rPr>
          <w:rFonts w:ascii="仿宋" w:eastAsia="仿宋" w:hAnsi="仿宋" w:cs="宋体" w:hint="eastAsia"/>
          <w:color w:val="000000"/>
          <w:sz w:val="32"/>
          <w:szCs w:val="32"/>
        </w:rPr>
        <w:t>市医疗用血收取费用管理暂行办法》（巴财社</w:t>
      </w:r>
      <w:r>
        <w:rPr>
          <w:rFonts w:ascii="仿宋" w:eastAsia="仿宋" w:hAnsi="仿宋" w:cs="宋体" w:hint="eastAsia"/>
          <w:color w:val="000000"/>
          <w:sz w:val="32"/>
          <w:szCs w:val="32"/>
        </w:rPr>
        <w:t>[2005]31</w:t>
      </w:r>
      <w:r>
        <w:rPr>
          <w:rFonts w:ascii="仿宋" w:eastAsia="仿宋" w:hAnsi="仿宋" w:cs="宋体" w:hint="eastAsia"/>
          <w:color w:val="000000"/>
          <w:sz w:val="32"/>
          <w:szCs w:val="32"/>
        </w:rPr>
        <w:t>号），《巴中市公民无偿献血领导小组办公室关于印发〈巴中市公民用血退费、报销管理办法（试行）〉的通知》（巴市献血办发</w:t>
      </w:r>
      <w:r>
        <w:rPr>
          <w:rFonts w:ascii="仿宋" w:eastAsia="仿宋" w:hAnsi="仿宋" w:cs="宋体" w:hint="eastAsia"/>
          <w:color w:val="000000"/>
          <w:sz w:val="32"/>
          <w:szCs w:val="32"/>
        </w:rPr>
        <w:t>[2006]06</w:t>
      </w:r>
      <w:r>
        <w:rPr>
          <w:rFonts w:ascii="仿宋" w:eastAsia="仿宋" w:hAnsi="仿宋" w:cs="宋体" w:hint="eastAsia"/>
          <w:color w:val="000000"/>
          <w:sz w:val="32"/>
          <w:szCs w:val="32"/>
        </w:rPr>
        <w:t>号）。参与无偿献血的公民按规定可以享受退费、报销的，予以退费、报销。</w:t>
      </w:r>
      <w:r>
        <w:rPr>
          <w:rFonts w:ascii="仿宋" w:eastAsia="仿宋" w:hAnsi="仿宋" w:cs="宋体" w:hint="eastAsia"/>
          <w:color w:val="000000"/>
          <w:sz w:val="32"/>
          <w:szCs w:val="32"/>
        </w:rPr>
        <w:t>2</w:t>
      </w:r>
      <w:r>
        <w:rPr>
          <w:rFonts w:ascii="仿宋" w:eastAsia="仿宋" w:hAnsi="仿宋" w:cs="宋体" w:hint="eastAsia"/>
          <w:color w:val="000000"/>
          <w:sz w:val="32"/>
          <w:szCs w:val="32"/>
        </w:rPr>
        <w:t>、核酸检测试剂费《血站技术操作规程》、《国家卫计委、财政部关于做好血液核酸检测工作的通知》（国卫办医发</w:t>
      </w:r>
      <w:r>
        <w:rPr>
          <w:rFonts w:ascii="仿宋" w:eastAsia="仿宋" w:hAnsi="仿宋" w:cs="宋体" w:hint="eastAsia"/>
          <w:color w:val="000000"/>
          <w:sz w:val="32"/>
          <w:szCs w:val="32"/>
        </w:rPr>
        <w:t>[2015]11</w:t>
      </w:r>
      <w:r>
        <w:rPr>
          <w:rFonts w:ascii="仿宋" w:eastAsia="仿宋" w:hAnsi="仿宋" w:cs="宋体" w:hint="eastAsia"/>
          <w:color w:val="000000"/>
          <w:sz w:val="32"/>
          <w:szCs w:val="32"/>
        </w:rPr>
        <w:t>号）</w:t>
      </w:r>
      <w:r>
        <w:rPr>
          <w:rFonts w:ascii="仿宋" w:eastAsia="仿宋" w:hAnsi="仿宋" w:cs="宋体" w:hint="eastAsia"/>
          <w:color w:val="000000"/>
          <w:sz w:val="32"/>
          <w:szCs w:val="32"/>
        </w:rPr>
        <w:t>3</w:t>
      </w:r>
      <w:r>
        <w:rPr>
          <w:rFonts w:ascii="仿宋" w:eastAsia="仿宋" w:hAnsi="仿宋" w:cs="宋体" w:hint="eastAsia"/>
          <w:color w:val="000000"/>
          <w:sz w:val="32"/>
          <w:szCs w:val="32"/>
        </w:rPr>
        <w:t>、《中华人民共和国献血法》</w:t>
      </w:r>
      <w:r>
        <w:rPr>
          <w:rFonts w:ascii="仿宋" w:eastAsia="仿宋" w:hAnsi="仿宋" w:cs="宋体" w:hint="eastAsia"/>
          <w:color w:val="000000"/>
          <w:sz w:val="32"/>
          <w:szCs w:val="32"/>
        </w:rPr>
        <w:t xml:space="preserve"> </w:t>
      </w:r>
      <w:r>
        <w:rPr>
          <w:rFonts w:ascii="仿宋" w:eastAsia="仿宋" w:hAnsi="仿宋" w:cs="宋体" w:hint="eastAsia"/>
          <w:color w:val="000000"/>
          <w:sz w:val="32"/>
          <w:szCs w:val="32"/>
        </w:rPr>
        <w:t>第五条：“各级人民政府采取措施广泛宣传献血的意义，普及献血的科学知识，开展预防和控制经血液途径传播的疾病</w:t>
      </w:r>
      <w:r>
        <w:rPr>
          <w:rFonts w:ascii="仿宋" w:eastAsia="仿宋" w:hAnsi="仿宋" w:cs="宋体" w:hint="eastAsia"/>
          <w:color w:val="000000"/>
          <w:sz w:val="32"/>
          <w:szCs w:val="32"/>
        </w:rPr>
        <w:t>的教育。”为做好此项工作，印制无偿献血宣传资</w:t>
      </w:r>
      <w:r>
        <w:rPr>
          <w:rFonts w:ascii="仿宋" w:eastAsia="仿宋" w:hAnsi="仿宋" w:cs="宋体" w:hint="eastAsia"/>
          <w:color w:val="000000"/>
          <w:sz w:val="32"/>
          <w:szCs w:val="32"/>
        </w:rPr>
        <w:lastRenderedPageBreak/>
        <w:t>料，通过新媒体等多种渠道宣传无偿献血。</w:t>
      </w:r>
      <w:r>
        <w:rPr>
          <w:rFonts w:ascii="仿宋" w:eastAsia="仿宋" w:hAnsi="仿宋" w:cs="宋体" w:hint="eastAsia"/>
          <w:color w:val="000000"/>
          <w:sz w:val="32"/>
          <w:szCs w:val="32"/>
        </w:rPr>
        <w:t>4</w:t>
      </w:r>
      <w:r>
        <w:rPr>
          <w:rFonts w:ascii="仿宋" w:eastAsia="仿宋" w:hAnsi="仿宋" w:cs="宋体" w:hint="eastAsia"/>
          <w:color w:val="000000"/>
          <w:sz w:val="32"/>
          <w:szCs w:val="32"/>
        </w:rPr>
        <w:t>、无偿献血纪念品购置《中华人民共和国献血法》</w:t>
      </w:r>
      <w:r>
        <w:rPr>
          <w:rFonts w:ascii="仿宋" w:eastAsia="仿宋" w:hAnsi="仿宋" w:cs="宋体" w:hint="eastAsia"/>
          <w:color w:val="000000"/>
          <w:sz w:val="32"/>
          <w:szCs w:val="32"/>
        </w:rPr>
        <w:t xml:space="preserve"> </w:t>
      </w:r>
      <w:r>
        <w:rPr>
          <w:rFonts w:ascii="仿宋" w:eastAsia="仿宋" w:hAnsi="仿宋" w:cs="宋体" w:hint="eastAsia"/>
          <w:color w:val="000000"/>
          <w:sz w:val="32"/>
          <w:szCs w:val="32"/>
        </w:rPr>
        <w:t>第十七条</w:t>
      </w:r>
      <w:r>
        <w:rPr>
          <w:rFonts w:ascii="仿宋" w:eastAsia="仿宋" w:hAnsi="仿宋" w:cs="宋体" w:hint="eastAsia"/>
          <w:color w:val="000000"/>
          <w:sz w:val="32"/>
          <w:szCs w:val="32"/>
        </w:rPr>
        <w:t>:"</w:t>
      </w:r>
      <w:r>
        <w:rPr>
          <w:rFonts w:ascii="仿宋" w:eastAsia="仿宋" w:hAnsi="仿宋" w:cs="宋体" w:hint="eastAsia"/>
          <w:color w:val="000000"/>
          <w:sz w:val="32"/>
          <w:szCs w:val="32"/>
        </w:rPr>
        <w:t>各级人民政府和红十字会对积极参加献血和在献血工作中做出显著成绩的单位和个人，给予奖励。</w:t>
      </w:r>
      <w:r>
        <w:rPr>
          <w:rFonts w:ascii="仿宋" w:eastAsia="仿宋" w:hAnsi="仿宋" w:cs="宋体" w:hint="eastAsia"/>
          <w:color w:val="000000"/>
          <w:sz w:val="32"/>
          <w:szCs w:val="32"/>
        </w:rPr>
        <w:t xml:space="preserve">" </w:t>
      </w:r>
      <w:r>
        <w:rPr>
          <w:rFonts w:ascii="仿宋" w:eastAsia="仿宋" w:hAnsi="仿宋" w:cs="宋体" w:hint="eastAsia"/>
          <w:color w:val="000000"/>
          <w:sz w:val="32"/>
          <w:szCs w:val="32"/>
        </w:rPr>
        <w:t>发放献血纪念品是我国无偿献血宣传招募不可忽视的组成部分。</w:t>
      </w:r>
    </w:p>
    <w:p w:rsidR="001A1755" w:rsidRDefault="00D551F2" w:rsidP="008F75E9">
      <w:pPr>
        <w:spacing w:line="540" w:lineRule="exact"/>
        <w:ind w:firstLineChars="200" w:firstLine="640"/>
        <w:rPr>
          <w:rFonts w:ascii="仿宋" w:eastAsia="仿宋" w:hAnsi="仿宋" w:cs="仿宋_GB2312"/>
          <w:sz w:val="32"/>
          <w:szCs w:val="32"/>
        </w:rPr>
      </w:pPr>
      <w:r>
        <w:rPr>
          <w:rFonts w:ascii="仿宋" w:eastAsia="仿宋" w:hAnsi="仿宋" w:cs="仿宋_GB2312"/>
          <w:sz w:val="32"/>
          <w:szCs w:val="32"/>
        </w:rPr>
        <w:t>2</w:t>
      </w:r>
      <w:r>
        <w:rPr>
          <w:rFonts w:ascii="仿宋" w:eastAsia="仿宋" w:hAnsi="仿宋" w:cs="仿宋_GB2312"/>
          <w:sz w:val="32"/>
          <w:szCs w:val="32"/>
        </w:rPr>
        <w:t>、项目管理</w:t>
      </w:r>
    </w:p>
    <w:p w:rsidR="001A1755" w:rsidRDefault="00D551F2" w:rsidP="008F75E9">
      <w:pPr>
        <w:spacing w:line="540" w:lineRule="exact"/>
        <w:ind w:firstLineChars="200" w:firstLine="640"/>
        <w:rPr>
          <w:rFonts w:ascii="仿宋" w:eastAsia="仿宋" w:hAnsi="仿宋" w:cs="仿宋_GB2312"/>
          <w:sz w:val="32"/>
          <w:szCs w:val="32"/>
        </w:rPr>
      </w:pPr>
      <w:r>
        <w:rPr>
          <w:rFonts w:ascii="仿宋" w:eastAsia="仿宋" w:hAnsi="仿宋" w:cs="仿宋_GB2312"/>
          <w:sz w:val="32"/>
          <w:szCs w:val="32"/>
        </w:rPr>
        <w:t>资金分配情况</w:t>
      </w:r>
      <w:r>
        <w:rPr>
          <w:rFonts w:ascii="仿宋" w:eastAsia="仿宋" w:hAnsi="仿宋" w:cs="仿宋_GB2312" w:hint="eastAsia"/>
          <w:sz w:val="32"/>
          <w:szCs w:val="32"/>
        </w:rPr>
        <w:t>1</w:t>
      </w:r>
      <w:r>
        <w:rPr>
          <w:rFonts w:ascii="仿宋" w:eastAsia="仿宋" w:hAnsi="仿宋" w:cs="仿宋_GB2312" w:hint="eastAsia"/>
          <w:sz w:val="32"/>
          <w:szCs w:val="32"/>
        </w:rPr>
        <w:t>、无偿献血退费</w:t>
      </w:r>
      <w:r>
        <w:rPr>
          <w:rFonts w:ascii="仿宋" w:eastAsia="仿宋" w:hAnsi="仿宋" w:cs="仿宋_GB2312" w:hint="eastAsia"/>
          <w:sz w:val="32"/>
          <w:szCs w:val="32"/>
        </w:rPr>
        <w:t>50</w:t>
      </w:r>
      <w:r>
        <w:rPr>
          <w:rFonts w:ascii="仿宋" w:eastAsia="仿宋" w:hAnsi="仿宋" w:cs="仿宋_GB2312" w:hint="eastAsia"/>
          <w:sz w:val="32"/>
          <w:szCs w:val="32"/>
        </w:rPr>
        <w:t>万元</w:t>
      </w:r>
      <w:r>
        <w:rPr>
          <w:rFonts w:ascii="仿宋" w:eastAsia="仿宋" w:hAnsi="仿宋" w:cs="仿宋_GB2312" w:hint="eastAsia"/>
          <w:sz w:val="32"/>
          <w:szCs w:val="32"/>
        </w:rPr>
        <w:t>.2</w:t>
      </w:r>
      <w:r>
        <w:rPr>
          <w:rFonts w:ascii="仿宋" w:eastAsia="仿宋" w:hAnsi="仿宋" w:cs="仿宋_GB2312" w:hint="eastAsia"/>
          <w:sz w:val="32"/>
          <w:szCs w:val="32"/>
        </w:rPr>
        <w:t>、无偿献血纪念品购置</w:t>
      </w:r>
      <w:r>
        <w:rPr>
          <w:rFonts w:ascii="仿宋" w:eastAsia="仿宋" w:hAnsi="仿宋" w:cs="仿宋_GB2312" w:hint="eastAsia"/>
          <w:sz w:val="32"/>
          <w:szCs w:val="32"/>
        </w:rPr>
        <w:t>110</w:t>
      </w:r>
      <w:r>
        <w:rPr>
          <w:rFonts w:ascii="仿宋" w:eastAsia="仿宋" w:hAnsi="仿宋" w:cs="仿宋_GB2312" w:hint="eastAsia"/>
          <w:sz w:val="32"/>
          <w:szCs w:val="32"/>
        </w:rPr>
        <w:t>万元</w:t>
      </w:r>
      <w:r>
        <w:rPr>
          <w:rFonts w:ascii="仿宋" w:eastAsia="仿宋" w:hAnsi="仿宋" w:cs="仿宋_GB2312" w:hint="eastAsia"/>
          <w:sz w:val="32"/>
          <w:szCs w:val="32"/>
        </w:rPr>
        <w:t>.3</w:t>
      </w:r>
      <w:r>
        <w:rPr>
          <w:rFonts w:ascii="仿宋" w:eastAsia="仿宋" w:hAnsi="仿宋" w:cs="仿宋_GB2312" w:hint="eastAsia"/>
          <w:sz w:val="32"/>
          <w:szCs w:val="32"/>
        </w:rPr>
        <w:t>、无偿献血宣传经费</w:t>
      </w:r>
      <w:r>
        <w:rPr>
          <w:rFonts w:ascii="仿宋" w:eastAsia="仿宋" w:hAnsi="仿宋" w:cs="仿宋_GB2312" w:hint="eastAsia"/>
          <w:sz w:val="32"/>
          <w:szCs w:val="32"/>
        </w:rPr>
        <w:t>5</w:t>
      </w:r>
      <w:r>
        <w:rPr>
          <w:rFonts w:ascii="仿宋" w:eastAsia="仿宋" w:hAnsi="仿宋" w:cs="仿宋_GB2312" w:hint="eastAsia"/>
          <w:sz w:val="32"/>
          <w:szCs w:val="32"/>
        </w:rPr>
        <w:t>万元</w:t>
      </w:r>
      <w:r>
        <w:rPr>
          <w:rFonts w:ascii="仿宋" w:eastAsia="仿宋" w:hAnsi="仿宋" w:cs="仿宋_GB2312" w:hint="eastAsia"/>
          <w:sz w:val="32"/>
          <w:szCs w:val="32"/>
        </w:rPr>
        <w:t>.4</w:t>
      </w:r>
      <w:r>
        <w:rPr>
          <w:rFonts w:ascii="仿宋" w:eastAsia="仿宋" w:hAnsi="仿宋" w:cs="仿宋_GB2312" w:hint="eastAsia"/>
          <w:sz w:val="32"/>
          <w:szCs w:val="32"/>
        </w:rPr>
        <w:t>、核酸检测试剂费用</w:t>
      </w:r>
      <w:r>
        <w:rPr>
          <w:rFonts w:ascii="仿宋" w:eastAsia="仿宋" w:hAnsi="仿宋" w:cs="仿宋_GB2312" w:hint="eastAsia"/>
          <w:sz w:val="32"/>
          <w:szCs w:val="32"/>
        </w:rPr>
        <w:t>60</w:t>
      </w:r>
      <w:r>
        <w:rPr>
          <w:rFonts w:ascii="仿宋" w:eastAsia="仿宋" w:hAnsi="仿宋" w:cs="仿宋_GB2312" w:hint="eastAsia"/>
          <w:sz w:val="32"/>
          <w:szCs w:val="32"/>
        </w:rPr>
        <w:t>万元。</w:t>
      </w:r>
    </w:p>
    <w:p w:rsidR="001A1755" w:rsidRDefault="00D551F2" w:rsidP="008F75E9">
      <w:pPr>
        <w:spacing w:line="540" w:lineRule="exact"/>
        <w:ind w:firstLineChars="200" w:firstLine="640"/>
        <w:rPr>
          <w:rFonts w:ascii="仿宋" w:eastAsia="仿宋" w:hAnsi="仿宋" w:cs="仿宋_GB2312"/>
          <w:sz w:val="32"/>
          <w:szCs w:val="32"/>
        </w:rPr>
      </w:pPr>
      <w:r>
        <w:rPr>
          <w:rFonts w:ascii="仿宋" w:eastAsia="仿宋" w:hAnsi="仿宋" w:cs="仿宋_GB2312"/>
          <w:sz w:val="32"/>
          <w:szCs w:val="32"/>
        </w:rPr>
        <w:t>3</w:t>
      </w:r>
      <w:r>
        <w:rPr>
          <w:rFonts w:ascii="仿宋" w:eastAsia="仿宋" w:hAnsi="仿宋" w:cs="仿宋_GB2312"/>
          <w:sz w:val="32"/>
          <w:szCs w:val="32"/>
        </w:rPr>
        <w:t>、项目绩效</w:t>
      </w:r>
    </w:p>
    <w:p w:rsidR="008F75E9" w:rsidRPr="008F75E9" w:rsidRDefault="00D551F2" w:rsidP="008F75E9">
      <w:pPr>
        <w:spacing w:line="540" w:lineRule="exact"/>
        <w:ind w:firstLineChars="200" w:firstLine="640"/>
        <w:rPr>
          <w:rFonts w:ascii="仿宋" w:eastAsia="仿宋" w:hAnsi="仿宋" w:cs="宋体" w:hint="eastAsia"/>
          <w:color w:val="000000"/>
          <w:sz w:val="32"/>
          <w:szCs w:val="32"/>
        </w:rPr>
      </w:pPr>
      <w:r>
        <w:rPr>
          <w:rFonts w:ascii="仿宋" w:eastAsia="仿宋" w:hAnsi="仿宋" w:cs="仿宋_GB2312"/>
          <w:sz w:val="32"/>
          <w:szCs w:val="32"/>
        </w:rPr>
        <w:t>项目目标完成情况</w:t>
      </w:r>
      <w:r>
        <w:rPr>
          <w:rFonts w:ascii="仿宋" w:eastAsia="仿宋" w:hAnsi="仿宋" w:cs="仿宋_GB2312" w:hint="eastAsia"/>
          <w:sz w:val="32"/>
          <w:szCs w:val="32"/>
        </w:rPr>
        <w:t>1</w:t>
      </w:r>
      <w:r>
        <w:rPr>
          <w:rFonts w:ascii="仿宋" w:eastAsia="仿宋" w:hAnsi="仿宋" w:cs="仿宋_GB2312" w:hint="eastAsia"/>
          <w:sz w:val="32"/>
          <w:szCs w:val="32"/>
        </w:rPr>
        <w:t>、无偿献血退费</w:t>
      </w:r>
      <w:r>
        <w:rPr>
          <w:rFonts w:ascii="仿宋" w:eastAsia="仿宋" w:hAnsi="仿宋" w:cs="仿宋_GB2312" w:hint="eastAsia"/>
          <w:sz w:val="32"/>
          <w:szCs w:val="32"/>
        </w:rPr>
        <w:t>2018</w:t>
      </w:r>
      <w:r>
        <w:rPr>
          <w:rFonts w:ascii="仿宋" w:eastAsia="仿宋" w:hAnsi="仿宋" w:cs="仿宋_GB2312" w:hint="eastAsia"/>
          <w:sz w:val="32"/>
          <w:szCs w:val="32"/>
        </w:rPr>
        <w:t>年约退费人次</w:t>
      </w:r>
      <w:r>
        <w:rPr>
          <w:rFonts w:ascii="仿宋" w:eastAsia="仿宋" w:hAnsi="仿宋" w:cs="仿宋_GB2312" w:hint="eastAsia"/>
          <w:sz w:val="32"/>
          <w:szCs w:val="32"/>
        </w:rPr>
        <w:t>1200</w:t>
      </w:r>
      <w:r>
        <w:rPr>
          <w:rFonts w:ascii="仿宋" w:eastAsia="仿宋" w:hAnsi="仿宋" w:cs="仿宋_GB2312" w:hint="eastAsia"/>
          <w:sz w:val="32"/>
          <w:szCs w:val="32"/>
        </w:rPr>
        <w:t>人次</w:t>
      </w:r>
      <w:r>
        <w:rPr>
          <w:rFonts w:ascii="仿宋" w:eastAsia="仿宋" w:hAnsi="仿宋" w:cs="仿宋_GB2312"/>
          <w:sz w:val="32"/>
          <w:szCs w:val="32"/>
        </w:rPr>
        <w:t>，</w:t>
      </w:r>
      <w:r>
        <w:rPr>
          <w:rFonts w:ascii="仿宋" w:eastAsia="仿宋" w:hAnsi="仿宋" w:cs="仿宋_GB2312" w:hint="eastAsia"/>
          <w:sz w:val="32"/>
          <w:szCs w:val="32"/>
        </w:rPr>
        <w:t>人次退费金额不等，合计金额</w:t>
      </w:r>
      <w:r>
        <w:rPr>
          <w:rFonts w:ascii="仿宋" w:eastAsia="仿宋" w:hAnsi="仿宋" w:cs="仿宋_GB2312" w:hint="eastAsia"/>
          <w:sz w:val="32"/>
          <w:szCs w:val="32"/>
        </w:rPr>
        <w:t>58.31</w:t>
      </w:r>
      <w:r>
        <w:rPr>
          <w:rFonts w:ascii="仿宋" w:eastAsia="仿宋" w:hAnsi="仿宋" w:cs="仿宋_GB2312" w:hint="eastAsia"/>
          <w:sz w:val="32"/>
          <w:szCs w:val="32"/>
        </w:rPr>
        <w:t>万元。</w:t>
      </w:r>
      <w:r>
        <w:rPr>
          <w:rFonts w:ascii="仿宋" w:eastAsia="仿宋" w:hAnsi="仿宋" w:cs="宋体" w:hint="eastAsia"/>
          <w:color w:val="000000"/>
          <w:sz w:val="32"/>
          <w:szCs w:val="32"/>
        </w:rPr>
        <w:t>普及无偿献血知识、保证临床用血供应、保障全市人民身体健康，广大人民群众对无偿献血认识提高，增加了参与无偿献血积极性。服务满意度</w:t>
      </w:r>
      <w:r>
        <w:rPr>
          <w:rFonts w:ascii="仿宋" w:eastAsia="仿宋" w:hAnsi="仿宋" w:cs="宋体" w:hint="eastAsia"/>
          <w:color w:val="000000"/>
          <w:sz w:val="32"/>
          <w:szCs w:val="32"/>
        </w:rPr>
        <w:t>100%</w:t>
      </w:r>
      <w:r>
        <w:rPr>
          <w:rFonts w:ascii="仿宋" w:eastAsia="仿宋" w:hAnsi="仿宋" w:cs="宋体" w:hint="eastAsia"/>
          <w:color w:val="000000"/>
          <w:sz w:val="32"/>
          <w:szCs w:val="32"/>
        </w:rPr>
        <w:t>。</w:t>
      </w:r>
      <w:r>
        <w:rPr>
          <w:rFonts w:ascii="仿宋" w:eastAsia="仿宋" w:hAnsi="仿宋" w:cs="仿宋_GB2312" w:hint="eastAsia"/>
          <w:sz w:val="32"/>
          <w:szCs w:val="32"/>
        </w:rPr>
        <w:t>2</w:t>
      </w:r>
      <w:r>
        <w:rPr>
          <w:rFonts w:ascii="仿宋" w:eastAsia="仿宋" w:hAnsi="仿宋" w:cs="仿宋_GB2312" w:hint="eastAsia"/>
          <w:sz w:val="32"/>
          <w:szCs w:val="32"/>
        </w:rPr>
        <w:t>、核酸试剂检测费用，本年度检测人次</w:t>
      </w:r>
      <w:r>
        <w:rPr>
          <w:rFonts w:ascii="仿宋" w:eastAsia="仿宋" w:hAnsi="仿宋" w:cs="仿宋_GB2312" w:hint="eastAsia"/>
          <w:sz w:val="32"/>
          <w:szCs w:val="32"/>
        </w:rPr>
        <w:t>6600</w:t>
      </w:r>
      <w:r>
        <w:rPr>
          <w:rFonts w:ascii="仿宋" w:eastAsia="仿宋" w:hAnsi="仿宋" w:cs="仿宋_GB2312" w:hint="eastAsia"/>
          <w:sz w:val="32"/>
          <w:szCs w:val="32"/>
        </w:rPr>
        <w:t>多次，</w:t>
      </w:r>
      <w:r>
        <w:rPr>
          <w:rFonts w:ascii="仿宋" w:eastAsia="仿宋" w:hAnsi="仿宋" w:cs="仿宋_GB2312" w:hint="eastAsia"/>
          <w:sz w:val="32"/>
          <w:szCs w:val="32"/>
        </w:rPr>
        <w:t>89/</w:t>
      </w:r>
      <w:r>
        <w:rPr>
          <w:rFonts w:ascii="仿宋" w:eastAsia="仿宋" w:hAnsi="仿宋" w:cs="仿宋_GB2312" w:hint="eastAsia"/>
          <w:sz w:val="32"/>
          <w:szCs w:val="32"/>
        </w:rPr>
        <w:t>人份。</w:t>
      </w:r>
      <w:r>
        <w:rPr>
          <w:rFonts w:ascii="仿宋" w:eastAsia="仿宋" w:hAnsi="仿宋" w:cs="宋体" w:hint="eastAsia"/>
          <w:color w:val="000000"/>
          <w:sz w:val="32"/>
          <w:szCs w:val="32"/>
        </w:rPr>
        <w:t>普及无偿献血知识、保证临床用血供应、保障全市人民身体健康，广大人民群众对无偿献血认识提高，增加了参与无偿献血积极性。服务满意度</w:t>
      </w:r>
      <w:r>
        <w:rPr>
          <w:rFonts w:ascii="仿宋" w:eastAsia="仿宋" w:hAnsi="仿宋" w:cs="宋体" w:hint="eastAsia"/>
          <w:color w:val="000000"/>
          <w:sz w:val="32"/>
          <w:szCs w:val="32"/>
        </w:rPr>
        <w:t>100%</w:t>
      </w:r>
      <w:r>
        <w:rPr>
          <w:rFonts w:ascii="仿宋" w:eastAsia="仿宋" w:hAnsi="仿宋" w:cs="宋体" w:hint="eastAsia"/>
          <w:color w:val="000000"/>
          <w:sz w:val="32"/>
          <w:szCs w:val="32"/>
        </w:rPr>
        <w:t>。</w:t>
      </w:r>
      <w:r>
        <w:rPr>
          <w:rFonts w:ascii="仿宋" w:eastAsia="仿宋" w:hAnsi="仿宋" w:cs="仿宋_GB2312" w:hint="eastAsia"/>
          <w:sz w:val="32"/>
          <w:szCs w:val="32"/>
        </w:rPr>
        <w:t>3</w:t>
      </w:r>
      <w:r>
        <w:rPr>
          <w:rFonts w:ascii="仿宋" w:eastAsia="仿宋" w:hAnsi="仿宋" w:cs="仿宋_GB2312" w:hint="eastAsia"/>
          <w:sz w:val="32"/>
          <w:szCs w:val="32"/>
        </w:rPr>
        <w:t>、无偿献血纪念品购置，本年参与无偿献血者人数约等于</w:t>
      </w:r>
      <w:r>
        <w:rPr>
          <w:rFonts w:ascii="仿宋" w:eastAsia="仿宋" w:hAnsi="仿宋" w:cs="仿宋_GB2312" w:hint="eastAsia"/>
          <w:sz w:val="32"/>
          <w:szCs w:val="32"/>
        </w:rPr>
        <w:t>25000</w:t>
      </w:r>
      <w:r>
        <w:rPr>
          <w:rFonts w:ascii="仿宋" w:eastAsia="仿宋" w:hAnsi="仿宋" w:cs="仿宋_GB2312" w:hint="eastAsia"/>
          <w:sz w:val="32"/>
          <w:szCs w:val="32"/>
        </w:rPr>
        <w:t>人次，纪念品</w:t>
      </w:r>
      <w:r>
        <w:rPr>
          <w:rFonts w:ascii="仿宋" w:eastAsia="仿宋" w:hAnsi="仿宋" w:cs="仿宋_GB2312" w:hint="eastAsia"/>
          <w:sz w:val="32"/>
          <w:szCs w:val="32"/>
        </w:rPr>
        <w:t>1</w:t>
      </w:r>
      <w:r>
        <w:rPr>
          <w:rFonts w:ascii="仿宋" w:eastAsia="仿宋" w:hAnsi="仿宋" w:cs="仿宋_GB2312" w:hint="eastAsia"/>
          <w:sz w:val="32"/>
          <w:szCs w:val="32"/>
        </w:rPr>
        <w:t>份</w:t>
      </w:r>
      <w:r>
        <w:rPr>
          <w:rFonts w:ascii="仿宋" w:eastAsia="仿宋" w:hAnsi="仿宋" w:cs="仿宋_GB2312" w:hint="eastAsia"/>
          <w:sz w:val="32"/>
          <w:szCs w:val="32"/>
        </w:rPr>
        <w:t>/</w:t>
      </w:r>
      <w:r>
        <w:rPr>
          <w:rFonts w:ascii="仿宋" w:eastAsia="仿宋" w:hAnsi="仿宋" w:cs="仿宋_GB2312" w:hint="eastAsia"/>
          <w:sz w:val="32"/>
          <w:szCs w:val="32"/>
        </w:rPr>
        <w:t>人次。</w:t>
      </w:r>
      <w:r>
        <w:rPr>
          <w:rFonts w:ascii="仿宋" w:eastAsia="仿宋" w:hAnsi="仿宋" w:cs="宋体" w:hint="eastAsia"/>
          <w:color w:val="000000"/>
          <w:sz w:val="32"/>
          <w:szCs w:val="32"/>
        </w:rPr>
        <w:t>普及无偿献血知识、保证临床用血供应、保障全市人民身体健康，广大人民群众对无偿献血认识提高，增加了参与无偿献血积极性。服务满意度</w:t>
      </w:r>
      <w:r>
        <w:rPr>
          <w:rFonts w:ascii="仿宋" w:eastAsia="仿宋" w:hAnsi="仿宋" w:cs="宋体" w:hint="eastAsia"/>
          <w:color w:val="000000"/>
          <w:sz w:val="32"/>
          <w:szCs w:val="32"/>
        </w:rPr>
        <w:t>90%</w:t>
      </w:r>
      <w:r>
        <w:rPr>
          <w:rFonts w:ascii="仿宋" w:eastAsia="仿宋" w:hAnsi="仿宋" w:cs="宋体" w:hint="eastAsia"/>
          <w:color w:val="000000"/>
          <w:sz w:val="32"/>
          <w:szCs w:val="32"/>
        </w:rPr>
        <w:t>。</w:t>
      </w:r>
      <w:r>
        <w:rPr>
          <w:rFonts w:ascii="仿宋" w:eastAsia="仿宋" w:hAnsi="仿宋" w:cs="仿宋_GB2312" w:hint="eastAsia"/>
          <w:sz w:val="32"/>
          <w:szCs w:val="32"/>
        </w:rPr>
        <w:t>4</w:t>
      </w:r>
      <w:r>
        <w:rPr>
          <w:rFonts w:ascii="仿宋" w:eastAsia="仿宋" w:hAnsi="仿宋" w:cs="仿宋_GB2312" w:hint="eastAsia"/>
          <w:sz w:val="32"/>
          <w:szCs w:val="32"/>
        </w:rPr>
        <w:t>、无偿献血宣传</w:t>
      </w:r>
      <w:r>
        <w:rPr>
          <w:rFonts w:ascii="仿宋" w:eastAsia="仿宋" w:hAnsi="仿宋" w:cs="宋体" w:hint="eastAsia"/>
          <w:color w:val="000000"/>
          <w:sz w:val="32"/>
          <w:szCs w:val="32"/>
        </w:rPr>
        <w:t>《中华人民共和国献血法》</w:t>
      </w:r>
      <w:r>
        <w:rPr>
          <w:rFonts w:ascii="仿宋" w:eastAsia="仿宋" w:hAnsi="仿宋" w:cs="宋体" w:hint="eastAsia"/>
          <w:color w:val="000000"/>
          <w:sz w:val="32"/>
          <w:szCs w:val="32"/>
        </w:rPr>
        <w:t xml:space="preserve"> </w:t>
      </w:r>
      <w:r>
        <w:rPr>
          <w:rFonts w:ascii="仿宋" w:eastAsia="仿宋" w:hAnsi="仿宋" w:cs="宋体" w:hint="eastAsia"/>
          <w:color w:val="000000"/>
          <w:sz w:val="32"/>
          <w:szCs w:val="32"/>
        </w:rPr>
        <w:t>第五条：“各级人民政府采取措施广泛宣传献血的意义，普及献血的科学知识，开展预防和控制经血液途径传播的疾病的教育。”为</w:t>
      </w:r>
      <w:r>
        <w:rPr>
          <w:rFonts w:ascii="仿宋" w:eastAsia="仿宋" w:hAnsi="仿宋" w:cs="宋体" w:hint="eastAsia"/>
          <w:color w:val="000000"/>
          <w:sz w:val="32"/>
          <w:szCs w:val="32"/>
        </w:rPr>
        <w:lastRenderedPageBreak/>
        <w:t>做好此项工作，印制无偿献血宣传资料，通过新媒体等多种渠道宣传无偿献血。普及无偿献血知识、保证临床用血供应、保障全市人民身体健康，广大人民群众对无偿献血认识提高，增加了参与无偿献血积极性。服务满意度</w:t>
      </w:r>
      <w:r>
        <w:rPr>
          <w:rFonts w:ascii="仿宋" w:eastAsia="仿宋" w:hAnsi="仿宋" w:cs="宋体" w:hint="eastAsia"/>
          <w:color w:val="000000"/>
          <w:sz w:val="32"/>
          <w:szCs w:val="32"/>
        </w:rPr>
        <w:t>90%</w:t>
      </w:r>
      <w:r>
        <w:rPr>
          <w:rFonts w:ascii="仿宋" w:eastAsia="仿宋" w:hAnsi="仿宋" w:cs="宋体" w:hint="eastAsia"/>
          <w:color w:val="000000"/>
          <w:sz w:val="32"/>
          <w:szCs w:val="32"/>
        </w:rPr>
        <w:t>。</w:t>
      </w:r>
    </w:p>
    <w:p w:rsidR="001A1755" w:rsidRPr="008F75E9" w:rsidRDefault="008F75E9" w:rsidP="008F75E9">
      <w:pPr>
        <w:spacing w:line="540" w:lineRule="exact"/>
        <w:ind w:firstLine="200"/>
        <w:rPr>
          <w:rFonts w:ascii="黑体" w:eastAsia="黑体" w:hAnsi="黑体" w:cs="仿宋_GB2312"/>
          <w:sz w:val="32"/>
          <w:szCs w:val="32"/>
        </w:rPr>
      </w:pPr>
      <w:r w:rsidRPr="008F75E9">
        <w:rPr>
          <w:rFonts w:ascii="黑体" w:eastAsia="黑体" w:hAnsi="黑体" w:cs="仿宋_GB2312" w:hint="eastAsia"/>
          <w:sz w:val="32"/>
          <w:szCs w:val="32"/>
        </w:rPr>
        <w:t>三、</w:t>
      </w:r>
      <w:r w:rsidR="00D551F2" w:rsidRPr="008F75E9">
        <w:rPr>
          <w:rFonts w:ascii="黑体" w:eastAsia="黑体" w:hAnsi="黑体" w:cs="仿宋_GB2312"/>
          <w:sz w:val="32"/>
          <w:szCs w:val="32"/>
        </w:rPr>
        <w:t>存在主要问</w:t>
      </w:r>
      <w:r w:rsidR="00D551F2" w:rsidRPr="008F75E9">
        <w:rPr>
          <w:rFonts w:ascii="黑体" w:eastAsia="黑体" w:hAnsi="黑体" w:cs="仿宋_GB2312"/>
          <w:sz w:val="32"/>
          <w:szCs w:val="32"/>
        </w:rPr>
        <w:t>题</w:t>
      </w:r>
    </w:p>
    <w:p w:rsidR="001A1755" w:rsidRDefault="00D551F2" w:rsidP="008F75E9">
      <w:pPr>
        <w:spacing w:line="54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无</w:t>
      </w:r>
    </w:p>
    <w:p w:rsidR="001A1755" w:rsidRPr="008F75E9" w:rsidRDefault="008F75E9" w:rsidP="008F75E9">
      <w:pPr>
        <w:spacing w:line="540" w:lineRule="exact"/>
        <w:ind w:firstLine="200"/>
        <w:rPr>
          <w:rFonts w:ascii="黑体" w:eastAsia="黑体" w:hAnsi="黑体" w:cs="仿宋_GB2312"/>
          <w:sz w:val="32"/>
          <w:szCs w:val="32"/>
        </w:rPr>
      </w:pPr>
      <w:r w:rsidRPr="008F75E9">
        <w:rPr>
          <w:rFonts w:ascii="黑体" w:eastAsia="黑体" w:hAnsi="黑体" w:cs="仿宋_GB2312" w:hint="eastAsia"/>
          <w:sz w:val="32"/>
          <w:szCs w:val="32"/>
        </w:rPr>
        <w:t>四、</w:t>
      </w:r>
      <w:r w:rsidR="00D551F2" w:rsidRPr="008F75E9">
        <w:rPr>
          <w:rFonts w:ascii="黑体" w:eastAsia="黑体" w:hAnsi="黑体" w:cs="仿宋_GB2312"/>
          <w:sz w:val="32"/>
          <w:szCs w:val="32"/>
        </w:rPr>
        <w:t>相关措施建议</w:t>
      </w:r>
    </w:p>
    <w:p w:rsidR="001A1755" w:rsidRPr="008F75E9" w:rsidRDefault="00D551F2" w:rsidP="008F75E9">
      <w:pPr>
        <w:spacing w:line="540" w:lineRule="exact"/>
        <w:ind w:firstLineChars="200" w:firstLine="640"/>
        <w:rPr>
          <w:rStyle w:val="1Char"/>
          <w:rFonts w:ascii="仿宋" w:eastAsia="仿宋" w:hAnsi="仿宋" w:cs="仿宋_GB2312"/>
          <w:b w:val="0"/>
          <w:bCs w:val="0"/>
          <w:kern w:val="2"/>
          <w:sz w:val="32"/>
          <w:szCs w:val="32"/>
        </w:rPr>
      </w:pPr>
      <w:r w:rsidRPr="008F75E9">
        <w:rPr>
          <w:rStyle w:val="1Char"/>
          <w:rFonts w:ascii="仿宋" w:eastAsia="仿宋" w:hAnsi="仿宋" w:cs="仿宋_GB2312" w:hint="eastAsia"/>
          <w:b w:val="0"/>
          <w:bCs w:val="0"/>
          <w:kern w:val="2"/>
          <w:sz w:val="32"/>
          <w:szCs w:val="32"/>
        </w:rPr>
        <w:t>无</w:t>
      </w:r>
    </w:p>
    <w:p w:rsidR="001A1755" w:rsidRDefault="001A1755" w:rsidP="008F75E9">
      <w:pPr>
        <w:spacing w:line="540" w:lineRule="exact"/>
        <w:ind w:firstLineChars="200" w:firstLine="880"/>
        <w:jc w:val="center"/>
        <w:outlineLvl w:val="0"/>
        <w:rPr>
          <w:rFonts w:ascii="黑体" w:eastAsia="黑体" w:hAnsi="黑体"/>
          <w:color w:val="000000"/>
          <w:sz w:val="44"/>
          <w:szCs w:val="44"/>
        </w:rPr>
      </w:pPr>
    </w:p>
    <w:p w:rsidR="001A1755" w:rsidRDefault="001A1755" w:rsidP="008F75E9">
      <w:pPr>
        <w:spacing w:line="540" w:lineRule="exact"/>
        <w:ind w:firstLineChars="200" w:firstLine="420"/>
      </w:pPr>
    </w:p>
    <w:sectPr w:rsidR="001A1755" w:rsidSect="001A17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1F2" w:rsidRDefault="00D551F2" w:rsidP="008F75E9">
      <w:r>
        <w:separator/>
      </w:r>
    </w:p>
  </w:endnote>
  <w:endnote w:type="continuationSeparator" w:id="0">
    <w:p w:rsidR="00D551F2" w:rsidRDefault="00D551F2" w:rsidP="008F75E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1F2" w:rsidRDefault="00D551F2" w:rsidP="008F75E9">
      <w:r>
        <w:separator/>
      </w:r>
    </w:p>
  </w:footnote>
  <w:footnote w:type="continuationSeparator" w:id="0">
    <w:p w:rsidR="00D551F2" w:rsidRDefault="00D551F2" w:rsidP="008F75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nsid w:val="254F7666"/>
    <w:multiLevelType w:val="hybridMultilevel"/>
    <w:tmpl w:val="8C08B140"/>
    <w:lvl w:ilvl="0" w:tplc="5E649D1A">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5AB7932"/>
    <w:multiLevelType w:val="multilevel"/>
    <w:tmpl w:val="45AB7932"/>
    <w:lvl w:ilvl="0">
      <w:start w:val="1"/>
      <w:numFmt w:val="japaneseCounting"/>
      <w:lvlText w:val="（%1）"/>
      <w:lvlJc w:val="left"/>
      <w:pPr>
        <w:ind w:left="1364"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56FA6D02"/>
    <w:multiLevelType w:val="hybridMultilevel"/>
    <w:tmpl w:val="091265BC"/>
    <w:lvl w:ilvl="0" w:tplc="DAFC7C24">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FAF6AC2"/>
    <w:multiLevelType w:val="hybridMultilevel"/>
    <w:tmpl w:val="523E9B4A"/>
    <w:lvl w:ilvl="0" w:tplc="4CF24174">
      <w:start w:val="3"/>
      <w:numFmt w:val="japaneseCounting"/>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30237E6A"/>
    <w:rsid w:val="001A1755"/>
    <w:rsid w:val="008F75E9"/>
    <w:rsid w:val="00D551F2"/>
    <w:rsid w:val="30237E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1755"/>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1A1755"/>
    <w:pPr>
      <w:keepNext/>
      <w:keepLines/>
      <w:spacing w:before="340" w:after="330" w:line="578" w:lineRule="auto"/>
      <w:outlineLvl w:val="0"/>
    </w:pPr>
    <w:rPr>
      <w:b/>
      <w:bCs/>
      <w:kern w:val="44"/>
      <w:sz w:val="44"/>
      <w:szCs w:val="44"/>
    </w:rPr>
  </w:style>
  <w:style w:type="paragraph" w:styleId="2">
    <w:name w:val="heading 2"/>
    <w:basedOn w:val="a"/>
    <w:next w:val="a"/>
    <w:uiPriority w:val="9"/>
    <w:unhideWhenUsed/>
    <w:qFormat/>
    <w:rsid w:val="001A1755"/>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1A1755"/>
    <w:rPr>
      <w:b/>
      <w:bCs/>
      <w:kern w:val="44"/>
      <w:sz w:val="44"/>
      <w:szCs w:val="44"/>
    </w:rPr>
  </w:style>
  <w:style w:type="paragraph" w:styleId="a3">
    <w:name w:val="List Paragraph"/>
    <w:basedOn w:val="a"/>
    <w:uiPriority w:val="34"/>
    <w:qFormat/>
    <w:rsid w:val="001A1755"/>
    <w:pPr>
      <w:ind w:firstLineChars="200" w:firstLine="420"/>
    </w:pPr>
  </w:style>
  <w:style w:type="paragraph" w:styleId="a4">
    <w:name w:val="header"/>
    <w:basedOn w:val="a"/>
    <w:link w:val="Char"/>
    <w:rsid w:val="008F75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F75E9"/>
    <w:rPr>
      <w:rFonts w:ascii="Times New Roman" w:eastAsia="宋体" w:hAnsi="Times New Roman" w:cs="Times New Roman"/>
      <w:kern w:val="2"/>
      <w:sz w:val="18"/>
      <w:szCs w:val="18"/>
    </w:rPr>
  </w:style>
  <w:style w:type="paragraph" w:styleId="a5">
    <w:name w:val="footer"/>
    <w:basedOn w:val="a"/>
    <w:link w:val="Char0"/>
    <w:rsid w:val="008F75E9"/>
    <w:pPr>
      <w:tabs>
        <w:tab w:val="center" w:pos="4153"/>
        <w:tab w:val="right" w:pos="8306"/>
      </w:tabs>
      <w:snapToGrid w:val="0"/>
      <w:jc w:val="left"/>
    </w:pPr>
    <w:rPr>
      <w:sz w:val="18"/>
      <w:szCs w:val="18"/>
    </w:rPr>
  </w:style>
  <w:style w:type="character" w:customStyle="1" w:styleId="Char0">
    <w:name w:val="页脚 Char"/>
    <w:basedOn w:val="a0"/>
    <w:link w:val="a5"/>
    <w:rsid w:val="008F75E9"/>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2</cp:revision>
  <dcterms:created xsi:type="dcterms:W3CDTF">2021-05-21T08:15:00Z</dcterms:created>
  <dcterms:modified xsi:type="dcterms:W3CDTF">2021-05-21T10:29:00Z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D4E9679059EE41AB9ECD7251368BC19E</vt:lpwstr>
  </property>
</Properties>
</file>